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04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>П</w:t>
      </w:r>
      <w:r w:rsidR="00934186" w:rsidRPr="008C54D6">
        <w:rPr>
          <w:rFonts w:ascii="Times New Roman" w:hAnsi="Times New Roman"/>
          <w:bCs/>
          <w:sz w:val="24"/>
          <w:szCs w:val="24"/>
        </w:rPr>
        <w:t>риложение</w:t>
      </w:r>
    </w:p>
    <w:p w:rsidR="00CB4023" w:rsidRPr="008C54D6" w:rsidRDefault="00CB4023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УТВЕРЖДЕНА</w:t>
      </w:r>
    </w:p>
    <w:p w:rsidR="000E3904" w:rsidRPr="008C54D6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 постановлени</w:t>
      </w:r>
      <w:r w:rsidR="00CB4023">
        <w:rPr>
          <w:rFonts w:ascii="Times New Roman" w:hAnsi="Times New Roman"/>
          <w:bCs/>
          <w:sz w:val="24"/>
          <w:szCs w:val="24"/>
        </w:rPr>
        <w:t>ем</w:t>
      </w:r>
      <w:r w:rsidRPr="008C54D6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0E3904" w:rsidRPr="008C54D6" w:rsidRDefault="00B8233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0E3904" w:rsidRPr="008C54D6" w:rsidRDefault="006576B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r w:rsidR="000E3904" w:rsidRPr="008C54D6">
        <w:rPr>
          <w:rFonts w:ascii="Times New Roman" w:hAnsi="Times New Roman"/>
          <w:bCs/>
          <w:sz w:val="24"/>
          <w:szCs w:val="24"/>
        </w:rPr>
        <w:t>Город Архангельск</w:t>
      </w:r>
      <w:r>
        <w:rPr>
          <w:rFonts w:ascii="Times New Roman" w:hAnsi="Times New Roman"/>
          <w:bCs/>
          <w:sz w:val="24"/>
          <w:szCs w:val="24"/>
        </w:rPr>
        <w:t>"</w:t>
      </w:r>
    </w:p>
    <w:p w:rsidR="000E3904" w:rsidRDefault="006C4A8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от </w:t>
      </w:r>
      <w:r w:rsidR="00A15B88">
        <w:rPr>
          <w:rFonts w:ascii="Times New Roman" w:hAnsi="Times New Roman"/>
          <w:bCs/>
          <w:sz w:val="24"/>
          <w:szCs w:val="24"/>
        </w:rPr>
        <w:t>25.10.2019 № 1721</w:t>
      </w:r>
    </w:p>
    <w:p w:rsidR="00CA0222" w:rsidRPr="00E96A0C" w:rsidRDefault="0064328A" w:rsidP="00524FE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(в редакции постановления от </w:t>
      </w:r>
      <w:r w:rsidR="00FD5B8C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0C1C7E"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1628AC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5A762C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4561A0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202</w:t>
      </w:r>
      <w:r w:rsidR="00B901E6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5A762C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5E78F1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52731F">
        <w:rPr>
          <w:rFonts w:ascii="Times New Roman" w:hAnsi="Times New Roman"/>
          <w:bCs/>
          <w:color w:val="000000" w:themeColor="text1"/>
          <w:sz w:val="24"/>
          <w:szCs w:val="24"/>
        </w:rPr>
        <w:t>30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6C4A86" w:rsidRDefault="006C4A86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578" w:rsidRPr="008C54D6" w:rsidRDefault="001659B9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8D6578" w:rsidRPr="008C54D6" w:rsidRDefault="008D6578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402DCD" w:rsidRPr="008C54D6" w:rsidRDefault="00402DCD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680" w:type="dxa"/>
        <w:jc w:val="center"/>
        <w:tblInd w:w="-416" w:type="dxa"/>
        <w:tblLayout w:type="fixed"/>
        <w:tblLook w:val="0000" w:firstRow="0" w:lastRow="0" w:firstColumn="0" w:lastColumn="0" w:noHBand="0" w:noVBand="0"/>
      </w:tblPr>
      <w:tblGrid>
        <w:gridCol w:w="2000"/>
        <w:gridCol w:w="7680"/>
      </w:tblGrid>
      <w:tr w:rsidR="00EE4CD3" w:rsidRPr="008C54D6" w:rsidTr="00EE4CD3">
        <w:trPr>
          <w:trHeight w:val="80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402DCD" w:rsidRPr="008C54D6" w:rsidTr="00EE4CD3">
        <w:trPr>
          <w:trHeight w:val="45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D" w:rsidRPr="008C54D6" w:rsidRDefault="00402DCD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20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22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-202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02DCD" w:rsidRPr="008C54D6" w:rsidTr="00EE4CD3">
        <w:trPr>
          <w:trHeight w:val="239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DE8" w:rsidRPr="008C54D6" w:rsidRDefault="00D65CDC" w:rsidP="00A40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Департамент образования Администрации </w:t>
            </w:r>
            <w:r w:rsidR="00B8233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физической культуре и спорту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вопросам семьи, опеки и попечительства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3B2F05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управление по вопросам семьи, опеки и попечительства)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1B62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B62FB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 xml:space="preserve">епартамент транспорта, строительства и городской инфраструктуры 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"Город</w:t>
            </w:r>
            <w:proofErr w:type="gramEnd"/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Архангельск"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(далее </w:t>
            </w:r>
            <w:r w:rsidR="00A4005A">
              <w:rPr>
                <w:rFonts w:ascii="Times New Roman" w:eastAsiaTheme="minorHAnsi" w:hAnsi="Times New Roman"/>
                <w:sz w:val="24"/>
                <w:szCs w:val="24"/>
              </w:rPr>
              <w:t>‒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625EF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4625EF" w:rsidRPr="001B62FB">
              <w:rPr>
                <w:rFonts w:ascii="Times New Roman" w:hAnsi="Times New Roman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="004625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2DCD" w:rsidRPr="008C54D6" w:rsidTr="00EE4CD3">
        <w:trPr>
          <w:trHeight w:val="581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2DCD" w:rsidRPr="008C54D6" w:rsidRDefault="00D65CDC" w:rsidP="00DA3D0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сфер образования, культуры и молодежной политики, физической культуры и спорта, социальной политики</w:t>
            </w:r>
          </w:p>
        </w:tc>
      </w:tr>
      <w:tr w:rsidR="00EE4CD3" w:rsidRPr="008C54D6" w:rsidTr="00EE4CD3">
        <w:trPr>
          <w:trHeight w:val="44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индикаторы </w:t>
            </w:r>
            <w:proofErr w:type="gramStart"/>
            <w:r w:rsidRPr="008C54D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1. Удовлетворенность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деятельностью органов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социальной сфере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2. Удельный вес учащихся муниципальных общеобразовательных учреждений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обучающихся во вторую смену.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до 6 лет.</w:t>
            </w:r>
          </w:p>
          <w:p w:rsidR="0057340D" w:rsidRPr="008C54D6" w:rsidRDefault="00EE4CD3" w:rsidP="001B6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4. Доля детей в возрасте 5 - 18 лет, получающих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округе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</w:tr>
      <w:tr w:rsidR="00EE4CD3" w:rsidRPr="008C54D6" w:rsidTr="00EE4CD3">
        <w:trPr>
          <w:trHeight w:val="131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84" w:rsidRDefault="00F46584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таблицы</w:t>
            </w:r>
          </w:p>
        </w:tc>
      </w:tr>
      <w:tr w:rsidR="00EE4CD3" w:rsidRPr="008C54D6" w:rsidTr="00F72B62">
        <w:trPr>
          <w:trHeight w:val="749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5.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 Архангельск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, участвующего в </w:t>
            </w:r>
            <w:r w:rsidR="00870E4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культурных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мероприятиях, проводимых муниципальными учреждениями культуры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систематически занимающегося физической культурой и спортом.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обеспеченных мерами социальной поддержки граждан, имеющих право на их получение и обратившихся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органы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 в возрасте от 6,5 до 17 лет, охваченных различными формами отдыха, в общей численности детей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возрастной группы.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детей-сирот и детей, оставшихся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попечения родителей, лиц из числа детей-сирот и детей, оставшихся без попечения родителей, обеспеченных жилыми помещениями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соответствующем году, к общей численности детей данной категории, нуждающихся в улучшении жилищных условий.</w:t>
            </w:r>
          </w:p>
          <w:p w:rsidR="00EE4CD3" w:rsidRDefault="00EE4CD3" w:rsidP="0087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1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детей, состоящих на учете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территориальных комиссиях по делам несовершеннолетних и защите их прав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от общего числа детей в возрасте от 0 до 17 лет, проживающих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0E4B" w:rsidRPr="008C54D6" w:rsidRDefault="00870E4B" w:rsidP="00036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задействованной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мероприятиях в области реализации молодежной политики, проведенных на территории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402DCD" w:rsidRPr="008C54D6" w:rsidTr="001659B9">
        <w:trPr>
          <w:trHeight w:val="3882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CD" w:rsidRPr="008C54D6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образования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2.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Культура </w:t>
            </w:r>
            <w:r w:rsidR="00B8233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5060DC"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A854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3.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физической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спорта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2DCD" w:rsidRPr="001659B9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4.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Социальная политика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5.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CD3" w:rsidRDefault="00402DCD" w:rsidP="0016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6.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П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рофилактика безнадзорности и правонарушений несовершеннолетних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46584" w:rsidRPr="008C54D6" w:rsidRDefault="00F46584" w:rsidP="00D0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"Молодёжь Архангельска"</w:t>
            </w:r>
          </w:p>
        </w:tc>
      </w:tr>
    </w:tbl>
    <w:p w:rsidR="00EE4CD3" w:rsidRDefault="00EE4CD3">
      <w:r>
        <w:br w:type="page"/>
      </w:r>
    </w:p>
    <w:tbl>
      <w:tblPr>
        <w:tblW w:w="0" w:type="auto"/>
        <w:jc w:val="center"/>
        <w:tblInd w:w="-406" w:type="dxa"/>
        <w:tblLook w:val="0000" w:firstRow="0" w:lastRow="0" w:firstColumn="0" w:lastColumn="0" w:noHBand="0" w:noVBand="0"/>
      </w:tblPr>
      <w:tblGrid>
        <w:gridCol w:w="1638"/>
        <w:gridCol w:w="1459"/>
        <w:gridCol w:w="1367"/>
        <w:gridCol w:w="1349"/>
        <w:gridCol w:w="1444"/>
        <w:gridCol w:w="1299"/>
        <w:gridCol w:w="1476"/>
      </w:tblGrid>
      <w:tr w:rsidR="00347F2A" w:rsidRPr="001659B9" w:rsidTr="00347F2A">
        <w:trPr>
          <w:cantSplit/>
          <w:trHeight w:val="263"/>
          <w:jc w:val="center"/>
        </w:trPr>
        <w:tc>
          <w:tcPr>
            <w:tcW w:w="8556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F2A" w:rsidRPr="001659B9" w:rsidTr="00347F2A">
        <w:trPr>
          <w:cantSplit/>
          <w:trHeight w:val="490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51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="00800BAC">
              <w:rPr>
                <w:rFonts w:ascii="Times New Roman" w:hAnsi="Times New Roman"/>
                <w:sz w:val="24"/>
                <w:szCs w:val="24"/>
              </w:rPr>
              <w:t>5</w:t>
            </w:r>
            <w:r w:rsidR="00F76DFE">
              <w:rPr>
                <w:rFonts w:ascii="Times New Roman" w:hAnsi="Times New Roman"/>
                <w:sz w:val="24"/>
                <w:szCs w:val="24"/>
              </w:rPr>
              <w:t>4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5</w:t>
            </w:r>
            <w:r w:rsidR="00BE1987">
              <w:rPr>
                <w:rFonts w:ascii="Times New Roman" w:hAnsi="Times New Roman"/>
                <w:sz w:val="24"/>
                <w:szCs w:val="24"/>
              </w:rPr>
              <w:t>8</w:t>
            </w:r>
            <w:r w:rsidR="0051393A">
              <w:rPr>
                <w:rFonts w:ascii="Times New Roman" w:hAnsi="Times New Roman"/>
                <w:sz w:val="24"/>
                <w:szCs w:val="24"/>
              </w:rPr>
              <w:t>4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51393A">
              <w:rPr>
                <w:rFonts w:ascii="Times New Roman" w:hAnsi="Times New Roman"/>
                <w:sz w:val="24"/>
                <w:szCs w:val="24"/>
              </w:rPr>
              <w:t>708</w:t>
            </w:r>
            <w:r w:rsidR="007425F8">
              <w:rPr>
                <w:rFonts w:ascii="Times New Roman" w:hAnsi="Times New Roman"/>
                <w:sz w:val="24"/>
                <w:szCs w:val="24"/>
              </w:rPr>
              <w:t>,</w:t>
            </w:r>
            <w:r w:rsidR="0051393A">
              <w:rPr>
                <w:rFonts w:ascii="Times New Roman" w:hAnsi="Times New Roman"/>
                <w:sz w:val="24"/>
                <w:szCs w:val="24"/>
              </w:rPr>
              <w:t>0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347F2A" w:rsidRPr="001659B9" w:rsidTr="00347F2A">
        <w:trPr>
          <w:trHeight w:val="311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proofErr w:type="spellStart"/>
            <w:proofErr w:type="gramStart"/>
            <w:r w:rsidRPr="001659B9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1659B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347F2A" w:rsidRPr="001659B9" w:rsidTr="00347F2A">
        <w:trPr>
          <w:cantSplit/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F2A" w:rsidRPr="001659B9" w:rsidTr="00347F2A">
        <w:trPr>
          <w:trHeight w:val="258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1659B9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2A" w:rsidRPr="001659B9" w:rsidRDefault="00347F2A" w:rsidP="0034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F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347F2A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3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34975" w:rsidRPr="004D7336">
              <w:rPr>
                <w:rFonts w:ascii="Times New Roman" w:hAnsi="Times New Roman"/>
                <w:sz w:val="24"/>
                <w:szCs w:val="24"/>
              </w:rPr>
              <w:t>1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80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 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400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127BAC" w:rsidRDefault="006C6E21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4 8</w:t>
            </w:r>
            <w:r w:rsidR="004D7336" w:rsidRPr="00B901E6">
              <w:rPr>
                <w:rFonts w:ascii="Times New Roman" w:hAnsi="Times New Roman"/>
                <w:sz w:val="24"/>
                <w:szCs w:val="24"/>
              </w:rPr>
              <w:t>6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9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 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006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,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ED312D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D5D">
              <w:rPr>
                <w:rFonts w:ascii="Times New Roman" w:hAnsi="Times New Roman"/>
                <w:sz w:val="24"/>
                <w:szCs w:val="24"/>
              </w:rPr>
              <w:t>5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00</w:t>
            </w:r>
            <w:r w:rsidRPr="00162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087</w:t>
            </w:r>
            <w:r w:rsidR="00DB206C" w:rsidRPr="00162D5D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E87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4975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8 </w:t>
            </w:r>
            <w:r w:rsidR="00184CCD" w:rsidRPr="00B901E6">
              <w:rPr>
                <w:rFonts w:ascii="Times New Roman" w:hAnsi="Times New Roman"/>
                <w:sz w:val="24"/>
                <w:szCs w:val="24"/>
              </w:rPr>
              <w:t>5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50 494,5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5B0EEE" w:rsidP="00BE1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6</w:t>
            </w:r>
            <w:r w:rsidR="00BE1987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E1987">
              <w:rPr>
                <w:rFonts w:ascii="Times New Roman" w:hAnsi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E19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E40FAB" w:rsidP="0051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512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1393A">
              <w:rPr>
                <w:rFonts w:ascii="Times New Roman" w:hAnsi="Times New Roman"/>
                <w:sz w:val="24"/>
                <w:szCs w:val="24"/>
              </w:rPr>
              <w:t>293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139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D05538" w:rsidP="001A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612D">
              <w:rPr>
                <w:rFonts w:ascii="Times New Roman" w:hAnsi="Times New Roman"/>
                <w:sz w:val="24"/>
                <w:szCs w:val="24"/>
              </w:rPr>
              <w:t>43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095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1A6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</w:t>
            </w:r>
            <w:r w:rsidR="00347F2A"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1D0A30" w:rsidP="0051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7</w:t>
            </w:r>
            <w:r w:rsidR="00BE1987">
              <w:rPr>
                <w:rFonts w:ascii="Times New Roman" w:hAnsi="Times New Roman"/>
                <w:sz w:val="24"/>
                <w:szCs w:val="24"/>
              </w:rPr>
              <w:t>7</w:t>
            </w:r>
            <w:r w:rsidR="005139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1393A">
              <w:rPr>
                <w:rFonts w:ascii="Times New Roman" w:hAnsi="Times New Roman"/>
                <w:sz w:val="24"/>
                <w:szCs w:val="24"/>
              </w:rPr>
              <w:t>592</w:t>
            </w:r>
            <w:r w:rsidR="00E40FAB">
              <w:rPr>
                <w:rFonts w:ascii="Times New Roman" w:hAnsi="Times New Roman"/>
                <w:sz w:val="24"/>
                <w:szCs w:val="24"/>
              </w:rPr>
              <w:t>,</w:t>
            </w:r>
            <w:r w:rsidR="005139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DB206C" w:rsidRDefault="00800BAC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252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5 43</w:t>
            </w:r>
            <w:r w:rsidR="00134EB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4E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8 0</w:t>
            </w:r>
            <w:r w:rsidR="00D05538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4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DB206C" w:rsidRDefault="00800BAC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472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00BAC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256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5B0EEE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</w:t>
            </w:r>
            <w:r w:rsidR="0065733E">
              <w:rPr>
                <w:rFonts w:ascii="Times New Roman" w:hAnsi="Times New Roman"/>
                <w:sz w:val="24"/>
                <w:szCs w:val="24"/>
              </w:rPr>
              <w:t>6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4E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5B0EEE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293A3C">
              <w:rPr>
                <w:rFonts w:ascii="Times New Roman" w:hAnsi="Times New Roman"/>
                <w:sz w:val="24"/>
                <w:szCs w:val="24"/>
              </w:rPr>
              <w:t>1</w:t>
            </w:r>
            <w:r w:rsidR="00F7517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716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1307A2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256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5 661 1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465 2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483D58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</w:t>
            </w:r>
            <w:r w:rsidR="00F7517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716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00BAC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256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5 661 1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465 2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483D58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</w:t>
            </w:r>
            <w:r w:rsidR="00F7517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716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AD0E15" w:rsidRDefault="00800BAC" w:rsidP="00BE1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7</w:t>
            </w:r>
            <w:r w:rsidR="00BE1987">
              <w:rPr>
                <w:rFonts w:ascii="Times New Roman" w:hAnsi="Times New Roman"/>
                <w:sz w:val="24"/>
                <w:szCs w:val="24"/>
              </w:rPr>
              <w:t>7</w:t>
            </w:r>
            <w:r w:rsidR="001A612D">
              <w:rPr>
                <w:rFonts w:ascii="Times New Roman" w:hAnsi="Times New Roman"/>
                <w:sz w:val="24"/>
                <w:szCs w:val="24"/>
              </w:rPr>
              <w:t>8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BE1987">
              <w:rPr>
                <w:rFonts w:ascii="Times New Roman" w:hAnsi="Times New Roman"/>
                <w:sz w:val="24"/>
                <w:szCs w:val="24"/>
              </w:rPr>
              <w:t>625</w:t>
            </w:r>
            <w:r w:rsidR="005B0EEE">
              <w:rPr>
                <w:rFonts w:ascii="Times New Roman" w:hAnsi="Times New Roman"/>
                <w:sz w:val="24"/>
                <w:szCs w:val="24"/>
              </w:rPr>
              <w:t>,</w:t>
            </w:r>
            <w:r w:rsidR="00BE19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E40FAB" w:rsidP="0051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7</w:t>
            </w:r>
            <w:r w:rsidR="001A612D">
              <w:rPr>
                <w:rFonts w:ascii="Times New Roman" w:hAnsi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1393A">
              <w:rPr>
                <w:rFonts w:ascii="Times New Roman" w:hAnsi="Times New Roman"/>
                <w:sz w:val="24"/>
                <w:szCs w:val="24"/>
              </w:rPr>
              <w:t>060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139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D05538" w:rsidP="001A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A612D">
              <w:rPr>
                <w:rFonts w:ascii="Times New Roman" w:hAnsi="Times New Roman"/>
                <w:sz w:val="24"/>
                <w:szCs w:val="24"/>
              </w:rPr>
              <w:t>07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021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1A61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7F2A" w:rsidRPr="00237F31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E40FAB" w:rsidP="0051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76DF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5</w:t>
            </w:r>
            <w:r w:rsidR="00BE1987">
              <w:rPr>
                <w:rFonts w:ascii="Times New Roman" w:hAnsi="Times New Roman"/>
                <w:sz w:val="24"/>
                <w:szCs w:val="24"/>
              </w:rPr>
              <w:t>8</w:t>
            </w:r>
            <w:r w:rsidR="0051393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1393A">
              <w:rPr>
                <w:rFonts w:ascii="Times New Roman" w:hAnsi="Times New Roman"/>
                <w:sz w:val="24"/>
                <w:szCs w:val="24"/>
              </w:rPr>
              <w:t>708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139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44620" w:rsidRPr="008C54D6" w:rsidRDefault="00C44620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</w:p>
    <w:p w:rsidR="00433684" w:rsidRPr="008C54D6" w:rsidRDefault="00433684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8C54D6">
        <w:rPr>
          <w:rFonts w:ascii="Times New Roman" w:hAnsi="Times New Roman"/>
          <w:b/>
          <w:bCs/>
          <w:sz w:val="28"/>
          <w:szCs w:val="28"/>
          <w:lang w:eastAsia="ja-JP"/>
        </w:rPr>
        <w:t>Раздел 1. Основные приоритеты, цели и целевые индикаторы муниципальной программы</w:t>
      </w:r>
    </w:p>
    <w:p w:rsidR="00433684" w:rsidRPr="008C54D6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Реализация муниципальной программы направлена на развитие социальной сферы городского округа "Город Архангельск" по отраслям образования, культуры и молодежной 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 соответствии со Стратегией социально-экономического развития городского округа "Город Архангельск" на период до 2035 года, утвержденной решением Архангельской городской Думы от 30 ноября 2022 года № 598, основными приоритетами муниципальной политики в социальной сфере являются: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обеспечение доступности и качества образования, соответствующего потребностям граждан, требованиям инновационного, социально-экономического развития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сохранение и развитие культурной среды города, а также создание условий для творческой самореализации и культурного досуга населения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вовлечение молодежи в творческую деятельность, поддержка талантливой молодежи, а также создание возможностей для многообразной самореализации молодежи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стимулирование распространения здорового образа жизни в городском округе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популяризация физической культуры и спорта среди населения городского округа "Город Архангельск".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lastRenderedPageBreak/>
        <w:t>В связи с чем, целью реализации муниципальной программы является повышение эффективности сфер образования, культуры и молодежной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D05">
        <w:rPr>
          <w:rFonts w:ascii="Times New Roman" w:hAnsi="Times New Roman"/>
          <w:sz w:val="28"/>
          <w:szCs w:val="28"/>
        </w:rPr>
        <w:t xml:space="preserve">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Достижение цели характеризуется целевыми индикаторами согласно приложению № 1 к муниципальной программе"; </w:t>
      </w:r>
    </w:p>
    <w:p w:rsidR="00924E7B" w:rsidRDefault="00924E7B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149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 xml:space="preserve">Раздел 2. Перечень подпрограмм и финансовое обеспечение </w:t>
      </w:r>
    </w:p>
    <w:p w:rsidR="00433684" w:rsidRPr="008C54D6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33684" w:rsidRPr="008C54D6" w:rsidRDefault="00433684" w:rsidP="00EC2149">
      <w:pPr>
        <w:spacing w:after="0" w:line="23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за счет средств городского, областного, федерального бюджетов и иных источников финансирования.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Сведения о финансовом обеспечении реализации муниципальной программы приведены в приложении № 2 к муниципальной программе.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подпрограмм, паспорта которых приведены в разделе 3 "Характеристика подпрограмм муниципальной программы":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1. "Развитие образования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2. "Культура городского округа "Город Архангельск"; подпрограмма 3. "Развитие физической культуры и спорта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4. "Социальная политика";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6. "Профилактика безнадзорности и правонарушений несовершеннолетних";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7. "Молодежь Архангельска".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Мероприятия подпрограмм носят постоянный характер и осуществляются в течение всего срока реализации муниципальной программы.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1.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образования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государственных программ Архангельской области: </w:t>
      </w:r>
      <w:proofErr w:type="gramEnd"/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области", утвержденной постановлением Правительства Архангельской области от 12 октября 2012 года № 463-пп;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области", утвержденной постановлением Правительства Архангельской области от 12 октября 2012 года № 464-пп; </w:t>
      </w:r>
    </w:p>
    <w:p w:rsidR="00DA2C02" w:rsidRDefault="00045473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"Управление государственными финансами и государственным долгом Архангельской области", утвержденной постановлением Правительства</w:t>
      </w:r>
      <w:r w:rsidR="00DA2C02"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lastRenderedPageBreak/>
        <w:t>Архангельской области от 11 октября 2013 года № 474-пп;</w:t>
      </w:r>
      <w:r w:rsidR="00924E7B" w:rsidRPr="00924E7B">
        <w:rPr>
          <w:rFonts w:ascii="Times New Roman" w:hAnsi="Times New Roman"/>
          <w:sz w:val="28"/>
          <w:szCs w:val="28"/>
        </w:rPr>
        <w:t xml:space="preserve"> </w:t>
      </w:r>
      <w:r w:rsidR="00DA2C02">
        <w:rPr>
          <w:rFonts w:ascii="Times New Roman" w:hAnsi="Times New Roman"/>
          <w:sz w:val="28"/>
          <w:szCs w:val="28"/>
        </w:rPr>
        <w:t xml:space="preserve">  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утвержденной постановлением Правительства Архангельской области от 9 октября 2020 года № 664-пп. </w:t>
      </w:r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2.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"Культура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 "Культура Русского Севера", утвержденной постановлением Правительства Архангельской области от 12 октября 2012 года № 461-пп., а также иных источников финансирования.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3.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области: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(подпрограмма "Развитие системы отдыха и оздоровления детей"), утвержденная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</w:t>
      </w:r>
      <w:proofErr w:type="gramStart"/>
      <w:r w:rsidRPr="00924E7B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 постановлением Правительства Архангельской области от 9 октября 2020 года № 664-пп;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мероприятий подпрограммы 3. "Развитие физической культуры и спорта на территории городского округа "Город Архангельск" предусмотрена с учетом Плана мероприятий ("дорожной карты") "Изменения, направленные на повышение эффективности образования в муниципальном образовании "Город Архангельск", утвержденного распоряжением мэрии города Архангельска от 2 октября 2013 года № 2882р.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4. "Социальная политика"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государственных программ Архангельской области: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(подпрограммы "Повышение качества жизни граждан пожилого возраста и инвалидов в Архангельской области", "Развитие системы отдыха и оздоровления детей"), утвержденной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Реализация мероприятий подпрограммы 4. "Социальная политика" предусмотрена с учетом Плана мероприятий ("дорожная карта") городского округа "Город Архангельск" по повышению значений показателей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t xml:space="preserve">для инвалидов муниципальных объектов и услуг (2015-2030 годы), </w:t>
      </w:r>
      <w:r w:rsidRPr="00924E7B">
        <w:rPr>
          <w:rFonts w:ascii="Times New Roman" w:hAnsi="Times New Roman"/>
          <w:sz w:val="28"/>
          <w:szCs w:val="28"/>
        </w:rPr>
        <w:lastRenderedPageBreak/>
        <w:t xml:space="preserve">утвержденного постановлением мэрии города Архангельска от 25 декабря 2015 года № 116.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5. </w:t>
      </w:r>
      <w:proofErr w:type="gramStart"/>
      <w:r w:rsidRPr="00924E7B">
        <w:rPr>
          <w:rFonts w:ascii="Times New Roman" w:hAnsi="Times New Roman"/>
          <w:sz w:val="28"/>
          <w:szCs w:val="28"/>
        </w:rPr>
        <w:t>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 осуществляется на условиях финансирования из областного и федерального бюджетов в рамках государственной программы Архангельской области 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6. "Профилактика безнадзорности и правонарушений несовершеннолетних" осуществляется за счет средств городского бюджета.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7. "Молодежь Архангельска"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государственной программы Архангельской области "Молодежь Поморья", утвержденной постановлением Правительства Архангельской области от 9 октября 2020 года № 659-пп. </w:t>
      </w:r>
    </w:p>
    <w:p w:rsidR="008412FF" w:rsidRPr="00563C52" w:rsidRDefault="00924E7B" w:rsidP="00F80FC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Для решения поставленных задач и достижения намеченной цели подпрограммой 7. "Молодежь Архангельска" предусматривается реализация мероприятий по содержанию, обеспечению деятельности МБУ "Молодежный центр", а также реализация проектов в области молодежной политики"; </w:t>
      </w:r>
      <w:r w:rsidR="008412FF" w:rsidRPr="00563C52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328" w:rsidRPr="00563C52" w:rsidRDefault="00494328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bCs/>
          <w:sz w:val="28"/>
          <w:szCs w:val="28"/>
        </w:rPr>
        <w:t>Р</w:t>
      </w:r>
      <w:r w:rsidRPr="00563C52">
        <w:rPr>
          <w:rFonts w:ascii="Times New Roman" w:hAnsi="Times New Roman"/>
          <w:b/>
          <w:sz w:val="28"/>
          <w:szCs w:val="28"/>
        </w:rPr>
        <w:t>аздел 3. Характеристика подпрограмм муниципальной программы</w:t>
      </w:r>
    </w:p>
    <w:p w:rsidR="008412FF" w:rsidRPr="00563C52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ПАСПОРТ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подпрограммы 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7655"/>
      </w:tblGrid>
      <w:tr w:rsidR="008412FF" w:rsidRPr="00563C52" w:rsidTr="00F80FC7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2022-2027 годы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городского округа "Город Архангельск" (далее - департамент образования)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9105D">
              <w:rPr>
                <w:sz w:val="24"/>
                <w:szCs w:val="24"/>
              </w:rPr>
              <w:t xml:space="preserve"> </w:t>
            </w:r>
            <w:r w:rsidRPr="00E04290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 Администрации городского округа "Город Архангельск" (далее – департамент транспорта, строительства и городской инфраструктуры)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gramStart"/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образования, частные образовательные учреждения (далее - ЧОУ), муниципальные учреждения городского округа "Город Архангельск", находящиеся в ведении департамента образования (далее - МУ), в том числе: муниципальные общеобразовательные учреждения городского округа "Город Архангельск" (далее - ОУ), муниципальные дошкольные образовательные учреждения городского округа "Город Архангельск" (далее - ДОУ), муниципальные образовательные учреждения дополнительного образования городского округа "Город Архангельск" (далее - УДО), муниципальное бюджетное учреждение городского округа "Город Архангельск</w:t>
            </w:r>
            <w:proofErr w:type="gramEnd"/>
            <w:r w:rsidRPr="00563C52">
              <w:rPr>
                <w:rFonts w:ascii="Times New Roman" w:hAnsi="Times New Roman"/>
                <w:sz w:val="28"/>
                <w:szCs w:val="28"/>
              </w:rPr>
              <w:t>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 (далее - Центр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")</w:t>
            </w:r>
          </w:p>
        </w:tc>
      </w:tr>
      <w:tr w:rsidR="008412FF" w:rsidRPr="00563C52" w:rsidTr="00F80FC7">
        <w:trPr>
          <w:trHeight w:val="507"/>
        </w:trPr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Обеспечение доступности и качества дошкольного, общего и дополнительного образования, соответствующего потребностям граждан, требованиям социально-экономического развития городского округа "Город Архангельск".</w:t>
            </w:r>
          </w:p>
          <w:p w:rsidR="008412FF" w:rsidRPr="00563C52" w:rsidRDefault="008412FF" w:rsidP="00F80FC7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Задача 1.1. Создание условий для обеспечения доступности и качества дошкольного, общего и дополнительного образования, соответствующего потребностям населения, требованиям инновационного социально-экономического развития городского округа "Город Архангельск"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1. </w:t>
            </w:r>
            <w:r w:rsidRPr="00563C52">
              <w:rPr>
                <w:rFonts w:ascii="Times New Roman" w:hAnsi="Times New Roman" w:cs="Times New Roman"/>
                <w:bCs/>
                <w:sz w:val="28"/>
                <w:szCs w:val="28"/>
              </w:rPr>
              <w:t>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консультирова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10. Уровень обеспеченности (укомплектованности) кадрами в образовательных учреждениях.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11. Количество детей из малоимущих семей, обучающихся в ОУ, получивших горячее питание.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12. Количество маршрутов по обеспечению бесплатного подвоза к месту учебы и обратно учащихся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14. Значение итоговой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оценки качества финансового менеджмента департамента образования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16. Количество объектов МУ, на которых выполнены работы по капитальному ремонту.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20. Соотношение победителей и призеров конкурсов к общему количеству участников конкурса.</w:t>
            </w:r>
          </w:p>
          <w:p w:rsidR="008412FF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21. Доля детей, охваченных системой 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персонифицированного финансирования дополнительного образования детей.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22. Доля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24. Количество объектов МУ, на которых реализованы мероприятия по развитию материально - технической базы.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25. Доля МУ,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оснащению кабинетов профилактики безопасности дорожно-транспортного травматизма.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26.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Доля МУ, в которых проведены мероприятия по обустройству плоскостных спортивных сооружений.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27. Количество предписаний надзорных органов, исполненных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28.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придаточного аппарата и орбиты, и обратно.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29. Количество объектов МУ,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 xml:space="preserve">Целевой индикатор 32. 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7139DD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</w:tcPr>
          <w:p w:rsidR="008412FF" w:rsidRPr="007139DD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программы составит </w:t>
            </w:r>
            <w:r w:rsidRPr="007139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 xml:space="preserve">46 </w:t>
            </w:r>
            <w:r w:rsidR="00634580">
              <w:rPr>
                <w:rFonts w:ascii="Times New Roman" w:hAnsi="Times New Roman"/>
                <w:sz w:val="28"/>
                <w:szCs w:val="28"/>
              </w:rPr>
              <w:t>62</w:t>
            </w:r>
            <w:r w:rsidR="00175F01">
              <w:rPr>
                <w:rFonts w:ascii="Times New Roman" w:hAnsi="Times New Roman"/>
                <w:sz w:val="28"/>
                <w:szCs w:val="28"/>
              </w:rPr>
              <w:t>1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4580">
              <w:rPr>
                <w:rFonts w:ascii="Times New Roman" w:hAnsi="Times New Roman"/>
                <w:sz w:val="28"/>
                <w:szCs w:val="28"/>
              </w:rPr>
              <w:t>40</w:t>
            </w:r>
            <w:r w:rsidR="00175F01">
              <w:rPr>
                <w:rFonts w:ascii="Times New Roman" w:hAnsi="Times New Roman"/>
                <w:sz w:val="28"/>
                <w:szCs w:val="28"/>
              </w:rPr>
              <w:t>3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>,</w:t>
            </w:r>
            <w:r w:rsidR="00634580">
              <w:rPr>
                <w:rFonts w:ascii="Times New Roman" w:hAnsi="Times New Roman"/>
                <w:sz w:val="28"/>
                <w:szCs w:val="28"/>
              </w:rPr>
              <w:t>6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84"/>
              <w:gridCol w:w="1485"/>
              <w:gridCol w:w="1485"/>
              <w:gridCol w:w="1485"/>
              <w:gridCol w:w="1485"/>
            </w:tblGrid>
            <w:tr w:rsidR="008412FF" w:rsidRPr="00F3472C" w:rsidTr="00F80FC7">
              <w:tc>
                <w:tcPr>
                  <w:tcW w:w="1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Годы реализации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</w:t>
                  </w: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программы</w:t>
                  </w: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Источники финансового обеспечения, тыс. руб.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Бюджетные ассигнования городского бюджета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городской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2 070 033,6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4 586 930,4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462 420,8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7 119 384,8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634580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34580">
                    <w:rPr>
                      <w:rFonts w:ascii="Times New Roman" w:hAnsi="Times New Roman"/>
                      <w:sz w:val="24"/>
                      <w:szCs w:val="24"/>
                    </w:rPr>
                    <w:t>274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="00175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  <w:r w:rsidR="00175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5 246 163,1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441 765,8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7 65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789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326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580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961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2 7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861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46 </w:t>
                  </w:r>
                  <w:r w:rsidR="00634580"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  <w:r w:rsidR="00175F0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634580"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  <w:r w:rsidR="00175F0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8412FF" w:rsidRPr="00563C5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328" w:rsidRDefault="00494328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сферы реализации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/>
          <w:b/>
          <w:sz w:val="28"/>
          <w:szCs w:val="28"/>
        </w:rPr>
        <w:t xml:space="preserve">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Муниципальная система образования городского округа "Город Архангельск" – это развитая сеть учреждений, которые предоставляют широкий спектр образовательных услуг.</w:t>
      </w: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Для обеспечения прав граждан на образование, решения вопросов </w:t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непрерывного и дифференцированного обучения и воспитания в городском округе "Город Архангельск" в 2023 – 2024 учебном году функционирует 117 МУ, из них: 59 ДОУ, 3 основных общеобразовательных школы, 48 средних общеобразовательных школ, 1 открытая (сменная) школа, 5 УДО, 1 Центр "</w:t>
      </w:r>
      <w:proofErr w:type="spellStart"/>
      <w:r w:rsidRPr="00563C52">
        <w:rPr>
          <w:rFonts w:ascii="Times New Roman" w:hAnsi="Times New Roman" w:cs="Times New Roman"/>
          <w:sz w:val="28"/>
          <w:szCs w:val="28"/>
        </w:rPr>
        <w:t>Леда</w:t>
      </w:r>
      <w:proofErr w:type="spellEnd"/>
      <w:r w:rsidRPr="00563C52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8412FF" w:rsidRDefault="008412FF" w:rsidP="008412FF">
      <w:pPr>
        <w:spacing w:after="0" w:line="240" w:lineRule="auto"/>
        <w:ind w:firstLine="4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Доступность дошкольного образования обеспечена благодаря реализации национального проекта "Демография", в рамках которого с 2018 года на территории нашего города введено дополнительно 2370 новых мест за счет строительства и комплексного капитального ремонта, благодаря чему сейчас насчитывается 3620 мест для детей раннего возраста. К положительным результатам можно отнести и тот факт, что впервые в рамках комплектования на 2023-2024 учебный год дети 3-х летнего возраста (2020 года рождения) направлены в желаемые детские сады, в том числе и по переводу.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 xml:space="preserve">В каждый детский сад направлены дети 2021 года рождения, имеющие право на первоочередной прием, в том числе в детские сады № 50, № 178 (которые </w:t>
      </w:r>
      <w:proofErr w:type="gramEnd"/>
    </w:p>
    <w:p w:rsidR="008412FF" w:rsidRPr="00563C52" w:rsidRDefault="008412FF" w:rsidP="008412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>являются наиболее востребованными).</w:t>
      </w:r>
      <w:r w:rsidRPr="00563C52">
        <w:rPr>
          <w:rFonts w:ascii="Times New Roman" w:hAnsi="Times New Roman"/>
          <w:sz w:val="28"/>
          <w:szCs w:val="28"/>
        </w:rPr>
        <w:t xml:space="preserve"> Охват детей в возрасте от 1 года до 3 лет (актуальный спрос) дошкольным образованием по состоянию на 01.01.2023 – 100%.</w:t>
      </w:r>
    </w:p>
    <w:p w:rsidR="008412FF" w:rsidRPr="00563C52" w:rsidRDefault="008412FF" w:rsidP="00841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Несмотря на положительные тенденции в части обеспеченности населения услугой дошкольного образования, сохраняется потребность в местах для детей раннего возраста в центральной части города, при этом строительство зданий детских садов на 2023-2025 годы не предусмотрено программными мероприятиями. </w:t>
      </w:r>
    </w:p>
    <w:p w:rsidR="008412FF" w:rsidRPr="00563C52" w:rsidRDefault="008412FF" w:rsidP="008412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В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структурных подразделениях Администрации городского округа "Город Архангельск" осуществляются подготовительные мероприятия для дальнейшего строительства (с учетом </w:t>
      </w:r>
      <w:proofErr w:type="spellStart"/>
      <w:r w:rsidRPr="00563C52">
        <w:rPr>
          <w:rFonts w:ascii="Times New Roman" w:hAnsi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из федерального и регионального бюджетов) на проблемных в части комплектования территориях.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Постановлением Главы городского округа "Город Архангельск" от 06.04.2023 № 572 принято решение о комплексном развитии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территорий, в том числе в границах части элемента планировочной структуры: просп. Советских космонавтов, просп. Новгородский, ул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. Карла Либкнехта, ул.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Поморская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> </w:t>
      </w:r>
      <w:r w:rsidRPr="00563C52">
        <w:rPr>
          <w:rFonts w:ascii="Times New Roman" w:hAnsi="Times New Roman"/>
          <w:spacing w:val="-4"/>
          <w:sz w:val="28"/>
          <w:szCs w:val="28"/>
          <w:lang w:eastAsia="ru-RU"/>
        </w:rPr>
        <w:t>площадью 0,4660 га</w:t>
      </w:r>
      <w:r w:rsidRPr="00563C52">
        <w:rPr>
          <w:rFonts w:ascii="Times New Roman" w:hAnsi="Times New Roman"/>
          <w:sz w:val="28"/>
          <w:szCs w:val="28"/>
          <w:lang w:eastAsia="ru-RU"/>
        </w:rPr>
        <w:t>, предусмотрено строительство детского сада на 125 мест.</w:t>
      </w: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С учетом плотной застройки центральной части города Архангельска формируются земельные участки для дальнейшего строительства: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 xml:space="preserve">детский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сад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60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мест,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Поморская,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>Советских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Космонавтов,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Новгородский,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ул. Серафимовича;</w:t>
      </w:r>
      <w:proofErr w:type="gramEnd"/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детский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сад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125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мест,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ул. К. Либкнехта, просп. Обводный Канал, ул. Поморская, </w:t>
      </w:r>
      <w:r w:rsidRPr="00563C52">
        <w:rPr>
          <w:rFonts w:ascii="Times New Roman" w:hAnsi="Times New Roman"/>
          <w:sz w:val="28"/>
          <w:szCs w:val="28"/>
          <w:lang w:eastAsia="ru-RU"/>
        </w:rPr>
        <w:t>просп. Советских Космонавтов.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lastRenderedPageBreak/>
        <w:t>В целях оперативного реагирования на имеющийся спрос граждан в образовательных услугах дошкольного образования и обеспечения их права на общедоступное и бесплатное дошкольное образование ежегодно муниципалитетом реализуются мероприятия, направленные на увеличение количества мест в образовательных учреждениях, в том числе мест для детей с отклонениями в развитии: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перепрофилирование функционирующих групп в соответствии с образовательными потребностями и возрастными особенностями каждого ребенка исходя из потребности родителей в услуге дошкольного образования, за последние три года перепрофилированы 22 группы общеразвивающей направленности в группы компенсирующей и комбинированной направленности для детей с ОВЗ, с 1 сентября 2023 начнут свое функционирование еще 10 групп для детей с тяжелыми нарушениями речи;</w:t>
      </w:r>
      <w:proofErr w:type="gramEnd"/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</w:rPr>
        <w:t xml:space="preserve">субсидирование из городского бюджета представителей малого бизнеса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52">
        <w:rPr>
          <w:rFonts w:ascii="Times New Roman" w:hAnsi="Times New Roman"/>
          <w:sz w:val="28"/>
          <w:szCs w:val="28"/>
        </w:rPr>
        <w:t>на реализацию образовательных программ дошкольного образования в соответствии с имеющимися лицензиями на осуществление образовательной деятельности по образовательным программам</w:t>
      </w:r>
      <w:proofErr w:type="gramEnd"/>
      <w:r w:rsidRPr="00563C52">
        <w:rPr>
          <w:rFonts w:ascii="Times New Roman" w:hAnsi="Times New Roman"/>
          <w:sz w:val="28"/>
          <w:szCs w:val="28"/>
        </w:rPr>
        <w:t xml:space="preserve"> дошкольного образования.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рамках поставленных задач по обеспечению доступности качественного образования результаты деятельности ОУ следующие:  показатель успеваемости – 98,9 процента (2018 – 2019 учебный год – 99,2 процента, 2019 – 2020 учебный год – 99,8 процента, 2020 – 2021 учебный год – 98,9 процента, 2021 – 2022 учебный год – 98,15 процента, 2022 – 2023 учебный год – 98,44 процента); показатель качества знаний учащихся (2018 – 2019 учебный год – 54,1 процента, 2019 – 2020 учебный год –58,4 процента, 2020 – 2021 учебный год – 55,6 процента, 2021 – 2022 учебный год – 55,4 процента, 2022 – 2023 учебный год – 55,7 процента).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C52">
        <w:rPr>
          <w:rFonts w:ascii="Times New Roman" w:hAnsi="Times New Roman" w:cs="Times New Roman"/>
          <w:sz w:val="28"/>
          <w:szCs w:val="28"/>
        </w:rPr>
        <w:t>В связи с ежегодным ростом численности учащихся (2018 – 2019 учебный год – 36 365 человек, 2019 – 2020 учебный год – 36 823 человека, 2020 – 2021 учебный год – 36 998 человек, 2021 – 2022 учебный год – 38376 человек, 2022 – 2023 учебный год – 38686 человек) в 2023-2024 учебном году увеличивается на 0,07 процента доля обучающихся, занимающихся в ОУ во вторую смену (2019 – 2020 учебный год</w:t>
      </w:r>
      <w:proofErr w:type="gramEnd"/>
      <w:r w:rsidRPr="00563C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63C52">
        <w:rPr>
          <w:rFonts w:ascii="Times New Roman" w:hAnsi="Times New Roman" w:cs="Times New Roman"/>
          <w:sz w:val="28"/>
          <w:szCs w:val="28"/>
        </w:rPr>
        <w:t xml:space="preserve">11,25 процента, 2020 – 2021 учебный год – 14,45 процента, 2021-2022 учебный год – 14,53 процента, 2022-2023 учебный год (на 31.08.2023) – 14,6 процента).  </w:t>
      </w:r>
      <w:proofErr w:type="gramEnd"/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Благодаря системному проведению школьного, муниципального,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регионального, всероссийского этапов олимпиады школьников, интеллектуальных</w:t>
      </w:r>
      <w:r w:rsidRPr="00563C52">
        <w:rPr>
          <w:rFonts w:ascii="Times New Roman" w:hAnsi="Times New Roman" w:cs="Times New Roman"/>
          <w:sz w:val="28"/>
          <w:szCs w:val="28"/>
        </w:rPr>
        <w:t xml:space="preserve"> и творческих конференций и конкурсов в городе Архангельске сформирована система отбора и поддержки одаренных и талантливых детей.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УДО осуществляется целенаправленный процесс воспитания, развития и обучения личности ребенка посредством реализации дополнительных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общеразвивающих программ, оказания дополнительных образовательных услуг,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организационно-массовой и информационно-образовательной деятельности сверх основных образовательных программ.</w:t>
      </w:r>
      <w:r w:rsidRPr="00563C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sz w:val="28"/>
          <w:szCs w:val="28"/>
        </w:rPr>
        <w:t>В 2022 году 79 процентов детей городского округа "Город Архангельск" в возрасте от 5 до 18 лет (от общего количества проживающих на территории города) охвачено системой дополнительного образования.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lastRenderedPageBreak/>
        <w:t>В целях реализации мероприятий федерального проекта "Успех каждого ребенка" национального проекта "Образование", в рамках обеспечения равной доступности качественного дополнительного образования на территории городского округа "Город Архангельск" реализуется система персонифицированного финансирования дополнительного образования детей, заключающаяся в предоставлении детям услуг дополнительного образования через выдачу сертификатов дополнительного образования. С целью обеспечения использования сертификатов дополнительного образования департамент образования руководствуется региональными Правилами персонифицированного финансирования дополнительного образования детей,  ежегодно принимает программу персонифицированного финансирования дополнительного образования детей в городском округе "Город Архангельск".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системе образования городского округа "Город Архангельск" проводится планомерная и целенаправленная работа по совершенствованию форм и методов патриотического воспитания детей и молодежи, повышению социальной и гражданской ответственности подрастающего поколения. Система кадетского образования является неотъемлемой частью системы образования города Архангельска. Кадетские классы функционируют в целях  интеллектуального, культурного, физического и духовно-нравственного развития кадетов, их адаптации к жизни в обществе, создания основы </w:t>
      </w:r>
      <w:r w:rsidRPr="00563C52">
        <w:rPr>
          <w:rFonts w:ascii="Times New Roman" w:hAnsi="Times New Roman" w:cs="Times New Roman"/>
          <w:sz w:val="28"/>
          <w:szCs w:val="28"/>
        </w:rPr>
        <w:br/>
        <w:t xml:space="preserve">для подготовки несовершеннолетних граждан к государственной или муниципальной службе. С 2012 года наблюдается увеличение кадетских классов и стабильность в сохранении контингента данных классов, что подтверждает их востребованность.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Ежегодно крайне высокой остается потребность в капитальном ремонте и обустройстве территорий МУ. Так, в ведении департамента образования находится в 2022 – 2023 учебном году 117 МУ, на балансе которых числится 182 объекта. 81 учреждение в 2023 году направило заявки с обоснованием необходимости проведения капитального ремонта зданий, обустройства прилегающих территорий.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Ресурсное обеспечение МУ соответствует современным требованиям.  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Таким образом, в предстоящие годы необходимо продолжить следующие направления уже начатой работы: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модернизация зданий МУ, построенных в 30 – 70 годах XX века, направленная на снижение процента их технического износа и улучшения условий обучения детей, в рамках проведения работ по капитальному ремонту объектов образования, обеспечению антитеррористической защищенности, исполнению предписаний надзорных органов;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открытие дополнительных мест в образовательных организациях, реализующих образовательные программы дошкольного, начального общего, основного общего,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обеспечение доступности дошкольного, начального, основного,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создание среды, обеспечивающей доступность качественного образования для лиц с ограниченными возможностями здоровья и инвалидов, </w:t>
      </w:r>
      <w:r w:rsidRPr="00563C52">
        <w:rPr>
          <w:rFonts w:ascii="Times New Roman" w:hAnsi="Times New Roman" w:cs="Times New Roman"/>
          <w:sz w:val="28"/>
          <w:szCs w:val="28"/>
        </w:rPr>
        <w:br/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с учетом особенностей их психофизического развития и состояния здоровья;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оптимизация учёта детей, обучающихся по образовательным программам дошкольного, начального общего, основного общего, среднего общего образования, дополнительным общеразвивающим программам;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развитие системы востребованного дополнительного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профилактика правонарушений несовершеннолетних;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t xml:space="preserve">обучающихся, получающих начальное общее образование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br/>
        <w:t>в ОУ,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питанием, детей из малоимущих семей, обучающихся в ОУ, горячим питанием;</w:t>
      </w:r>
    </w:p>
    <w:p w:rsidR="008412FF" w:rsidRPr="00563C52" w:rsidRDefault="008412FF" w:rsidP="00F80FC7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поддержка и поощрение педагогических работников образовательных учреждений за особые заслуги в профессиональной деятельности;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привлечение и закрепление педагогических работников в системе образования города за счёт предоставления социальной поддержки педагогическим работникам МУ на компенсацию расходов за наем (поднаем), аренду жилого помещения на территории городского округа "Город Архангельск";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3C52">
        <w:rPr>
          <w:rFonts w:ascii="Times New Roman" w:hAnsi="Times New Roman"/>
          <w:sz w:val="28"/>
          <w:szCs w:val="28"/>
        </w:rPr>
        <w:t>рганизация целенаправленной воспитательной работы, формирование системы выявления и поддержки талантливых и одаренных детей.</w:t>
      </w:r>
    </w:p>
    <w:p w:rsidR="008412FF" w:rsidRPr="00563C52" w:rsidRDefault="008412FF" w:rsidP="008412F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Pr="00563C52">
        <w:rPr>
          <w:rFonts w:ascii="Times New Roman" w:hAnsi="Times New Roman" w:cs="Times New Roman"/>
          <w:spacing w:val="-4"/>
          <w:sz w:val="28"/>
          <w:szCs w:val="28"/>
        </w:rPr>
        <w:t>"Развитие образования</w:t>
      </w:r>
      <w:r w:rsidRPr="00563C5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"Город Архангельск"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 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134"/>
        <w:gridCol w:w="1276"/>
        <w:gridCol w:w="1417"/>
        <w:gridCol w:w="1276"/>
        <w:gridCol w:w="1276"/>
        <w:gridCol w:w="1417"/>
      </w:tblGrid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Управление культуры Администрации городского округа "Город Архангельск" (далее  –  управление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 </w:t>
            </w:r>
          </w:p>
        </w:tc>
      </w:tr>
      <w:tr w:rsidR="008412FF" w:rsidRPr="00563C52" w:rsidTr="00F80FC7">
        <w:trPr>
          <w:trHeight w:val="1770"/>
        </w:trPr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культуры, муниципальные учреждения культуры городского округа "Город Архангельск"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– муниципальные учреждения культуры), муниципальные бюджетные учреждения дополнительного образования городского округа "Город Архангельск", находящиеся в ведении управления культуры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 –  муниципальные учреждения дополнительного образования сферы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1. Повышение эффективности деятельности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Обеспечение доступности культурных благ для всех массовых групп и слоев населения городского округа "Город Архангельск",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1.2. Повышение уровня безопасности и комфортности при оказании услуг населению (выполнении работ)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Повышение уровня предоставления дополнительного образования  учащимся в муниципальных учреждениях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Сохранение контингента учащихся</w:t>
            </w:r>
            <w:r w:rsidRPr="00563C5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муниципальных учреждениях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2.2. Повышение уровня безопасности и комфортности при оказании услуг населению (выполнении работ) муниципальными учреждениями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культуры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3.1. Обеспечение эффективности деятельности управления культуры 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Количество участников клубных формирований 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2. Число посещений культурно-массовых мероприятий учреждений культурно-досугового типа.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Число посещений общедоступных муниципальных библиотек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Количество муниципальных учреждений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8. Доля детей, охваченных дополнительными предпрофессиональными программами в области искусств в муниципальных учреждениях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дополнительного образования сферы культуры, от общей численности детей в возрасте от 7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11.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12. Количество предписаний надзорных органов, исполненных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Значение итоговой </w:t>
            </w:r>
            <w:proofErr w:type="gramStart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качества финансового менеджмента управления культуры</w:t>
            </w:r>
            <w:proofErr w:type="gramEnd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году.</w:t>
            </w:r>
          </w:p>
        </w:tc>
      </w:tr>
      <w:tr w:rsidR="008412FF" w:rsidRPr="00563C52" w:rsidTr="00F80FC7">
        <w:tc>
          <w:tcPr>
            <w:tcW w:w="2047" w:type="dxa"/>
            <w:vMerge w:val="restart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Объемы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источники финансового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обеспечения реализации подпрограммы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6"/>
          </w:tcPr>
          <w:p w:rsidR="008412FF" w:rsidRPr="007139DD" w:rsidRDefault="008412FF" w:rsidP="008837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Общий объем финансового обеспечения реализации подпрограммы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883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83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268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A27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Годы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6662" w:type="dxa"/>
            <w:gridSpan w:val="5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Источники финансового обеспечения, тыс. руб.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городского бюджета</w:t>
            </w:r>
          </w:p>
        </w:tc>
        <w:tc>
          <w:tcPr>
            <w:tcW w:w="1417" w:type="dxa"/>
            <w:vMerge w:val="restart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17" w:type="dxa"/>
            <w:vMerge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63C52" w:rsidTr="00F80FC7">
        <w:trPr>
          <w:trHeight w:val="20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671 369,8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50 275,8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248,3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722 893,9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786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510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14 9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83742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805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199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,8 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043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,6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12C1E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633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043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1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3 9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46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159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148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961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2 000,0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</w:t>
            </w:r>
            <w:r w:rsidR="00883742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883742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268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</w:t>
            </w:r>
          </w:p>
        </w:tc>
      </w:tr>
    </w:tbl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текущего состояния сферы реализации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Мероприятия подпрограммы направлены на создание условий для эффективной работы муниципальных учреждений культуры и  муниципальных учреждений дополнительного образования сферы культуры, реализации конституционных прав жителей города на свободу творчества, участие в культурной жизни городского округа "Город Архангельск", получение детьми бесплатного дополнительного образования в сфере культуры. Реализация подпрограммы позволит создать предпосылки для улучшения качества предоставляемых услуг в сфере культуры на ближайшие годы.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2019 года в Российской Федерации реализуется национальный проект "Культура",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разработанный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Президента Российской Федерации от 7 мая 2018 года № 204 "О национальных целях и стратегических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задачах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развития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Федерации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до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2024 года" и скорректированный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Президента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21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июля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2020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№ 474 "О национальных целях развития Российской Федерации на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 до 2030 года". Национальным проектом "Культура" определены ключевые направления развития сферы культуры: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обеспечение качественно нового уровня развития инфраструктуры культуры;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создание условий для реализации творческого потенциала нации;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цифровизация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услуг и формирование информационного пространства </w:t>
      </w: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в сфере культуры.</w:t>
      </w:r>
    </w:p>
    <w:p w:rsidR="008412FF" w:rsidRPr="00563C52" w:rsidRDefault="008412FF" w:rsidP="008412F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Сеть муниципальных учреждений культуры городского округа "Город Архангельск" объединяет девять юридических лиц, в том числе: 7 учреждений клубного типа (культурные центры и Дворец культуры), централизованная библиотечная система и парк аттракционов. Уровень фактической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обеспеченности муниципальными учреждениями культуры составляет: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учреждениями культуры клубного типа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146,6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библиотеками – 101 процент с точками доступа к сети интернет, без точек доступа к сети интернет – 92,5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парками культуры и отдыха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10 процентов.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Высокий процент обеспеченности городского округа учреждениями клубного типа обусловлен высокой протяженностью города и наличием островных территорий.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существует потребность строительства в динамично развивающемся территориальном округе Майская Горка здания многофункционального культурного центра для предоставления услуг учреждения клубного типа, библиотечного обслуживания и услуг по дополнительному образованию в сфере культуры.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муниципальными учреждениями культуры проводится около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тысяч мероприятий, количество посещений которых составляет более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1 000,0 тысяч единиц. Наибольшей популярностью у населения пользуются массовые формы культурно-досуговых мероприятий: народные гуляния, фестивали, конкурсы, тематические и праздничные концерты.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 муниципальных учреждениях культуры функционируют более 500 клубных формирований с числом участников более 10 тысяч человек. Этот показатель является стабильным на протяжении последних лет. Участники творческих коллективов муниципальных учреждений культуры ежегодно добиваются высоких результатов на международных, всероссийских, региональных, городских фестивалях и конкурсах.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учреждение культуры городского округа "Город Архангельск" "Централизованная библиотечная система» объединяет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 муниципальных библиотек, пользователями которых являются более 70 тысяч </w:t>
      </w: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архангелогородцев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Муниципальные учреждения культуры оказывают населению услуги, которые, в первую очередь, направлены на удовлетворение эстетических и информационных потребностей людей и призваны способствовать созданию более высокого уровня жизни. Они формируют фундамент человеческого капитала, необходимый для любой сферы жизнедеятельности.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Перед муниципальными учреждениями культуры стоит задача обеспечения доступности культурных благ для всех массовых групп и слоев населения городского округа "Город Архангельск" путем реализации основных направлений культурной политики и поиска внутренних резервов, источников развития, инновационного потенциала, рационального использования накопленного опыта.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функционируют семь муниципальных учреждений дополнительного образования сферы культуры: пять детских школ искусств и одна музыкальная школа. Их основной контингент ежегодно составляет  около 2 300 детей. Более 1 000 учащихся ежегодно становятся участниками, а около 500 учащихся – лауреатами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дипломантами городских, региональных, всероссийских и международных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конкурсов, фестивалей, выставок. С участием учащихся детских школ искусств ежегодно проводится около 250 концертно-просветительских мероприятий.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городском округе "Город Архангельске" сложилась устойчивая сеть муниципальных учреждений культуры и дополнительного образования в сфере культуры, работающих на решение основных задач государственной культурной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Вместе с тем, несмотря на работы, проводимые в течение последних лет, актуальным остается вопрос технического состояния объектов культуры, их материально-техническая база. Требуется проведение капитального ремонта во всех зданиях. Если капитальный ремонт детских школ иску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сств вкл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ючен в мероприятия национального проекта "Культура", то учреждения культурно-досугового типа, расположенные в городских округах, не могут быть участниками указанного национального проекта.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здания муниципальных учреждений культуры и муниципальных учреждений дополнительного образования сферы культуры имеют давний срок эксплуатации, что, безусловно, влияет на степень износа систем и конструкций, а также приводит к несоответствию зданий и строений требованиям действующих строительных, санитарных и пожарных норм. 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настоящее время потребитель услуг в сфере культуры ориентирован по получение качественных услуг в современных комфортных условиях. Предоставление учреждениями культуры услуг, отвечающих запросам населения, требует обновления материально-технической базы, включающего, в том числе современное звуковое, световое и мультимедийное оборудование, сценические костюмы.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Решение указанных проблем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требует комплексного подхода и принятия мер для повышения надежности функционирования, обеспечения технической безопасности зданий и сооружений, наружных и внутренних инженерных коммуникаций муниципальных учреждений культуры и муниципальных учреждений  дополнительного образования сферы культуры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Актуальными направлениями остаются 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следующие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продолжение модернизации инфраструктуры сферы культуры городского округа "Город Архангельск";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повышение квалификации специалистов муниципальных учреждений культуры;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повышение эффективности деятельности муниципальных учреждений сферы культуры, в том числе за счет развития новых форм работы, учитывающих культурные запросы населения на организацию содержательного досуга и получение новых компетенций, а также участие в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грантовых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конкурсах в целях получения дополнительного финансирования на реализацию культурных инициатив.</w:t>
      </w:r>
    </w:p>
    <w:p w:rsidR="008412FF" w:rsidRPr="00563C52" w:rsidRDefault="008412FF" w:rsidP="00494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сохранения и развития кадрового потенциала сферы культуры городского округа "Город Архангельск" одной из главных отраслевых задач является обеспечение достойного уровня оплаты труда путем доведения размера средней заработной платы работников муниципальных учреждений культуры и педагогических работников муниципальных учреждений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дополнительного образования сферы культуры до размера средней заработной платы в Архангельской области.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Стабилизация выплаты заработной платы и регулярное ее повышение способствует, в том числе привлечению в сферу культуры талантливых молодых специалистов. Кроме того, </w:t>
      </w:r>
      <w:r w:rsidRPr="00563C52">
        <w:rPr>
          <w:rFonts w:ascii="Times New Roman" w:hAnsi="Times New Roman"/>
          <w:sz w:val="28"/>
          <w:szCs w:val="28"/>
        </w:rPr>
        <w:t xml:space="preserve">в целях стимулирования творческой деятельности в сфере культуры, содействия повышению престижа работников культуры учреждена премия Главы городского округа "Город Архангельск" лучшим руководителям и работникам муниципальных учреждений городского округа "Город Архангельск", </w:t>
      </w:r>
      <w:r w:rsidRPr="00563C52">
        <w:rPr>
          <w:rFonts w:ascii="Times New Roman" w:hAnsi="Times New Roman"/>
          <w:sz w:val="28"/>
          <w:szCs w:val="28"/>
        </w:rPr>
        <w:br/>
        <w:t xml:space="preserve">находящихся в ведении управления культуры. Также учреждена отдельная премия Главы городского округа "Город Архангельск" для лучших преподавателей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 дополнительного образования сферы культуры</w:t>
      </w:r>
      <w:r w:rsidRPr="00563C52">
        <w:rPr>
          <w:rFonts w:ascii="Times New Roman" w:hAnsi="Times New Roman"/>
          <w:sz w:val="28"/>
          <w:szCs w:val="28"/>
        </w:rPr>
        <w:t>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повышение эффективности сфер образования, культуры, физической культуры и спорта, социальной политики.</w:t>
      </w:r>
    </w:p>
    <w:p w:rsidR="008412FF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3 "Развитие физической культуры и спорта на территории городского округа "Город Архангельск" </w:t>
      </w:r>
    </w:p>
    <w:p w:rsidR="008412FF" w:rsidRPr="00C17D5A" w:rsidRDefault="008412FF" w:rsidP="008412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92"/>
        <w:gridCol w:w="1651"/>
        <w:gridCol w:w="1701"/>
        <w:gridCol w:w="1559"/>
        <w:gridCol w:w="1418"/>
        <w:gridCol w:w="1275"/>
      </w:tblGrid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E0131" w:rsidTr="00F80FC7">
        <w:trPr>
          <w:trHeight w:val="225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городского округа "Город Архангельск" (далее – управление по физической культуре и спорту)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физической культуре и спорту, муниципальные бюджетные учреждения дополнительного образования городского округа "Город Архангельск", находящиеся в ведении управления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физической культуре и спорту (далее – муниципальные учреждения дополнительного образования), муниципальное автономное учреждение физической культуры и спорта городского округа "Город </w:t>
            </w:r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Архангельск" "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 - спортивный комплекс имени А.Ф. 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"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1. Повышение уровня предоставления дополнительного образования учащимся в муниципальных учреждениях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Сохранение контингента учащихся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Совершенствование организации работы по развитию физической культуры и спорта среди различных групп населения и создание условий для охраны и укрепления здоровья спортсменов и других участвующих в спортивных соревнованиях и тренировочных мероприятиях лиц, обеспечение спортсменам и тренерам необходимых условий для тренировок.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Предоставление спортивной базы для проведения спортивных соревнований и тренировочных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физической культуры и спорта.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Обеспечение эффективной деятельности управления по физической культуре и спорту</w:t>
            </w:r>
          </w:p>
        </w:tc>
      </w:tr>
      <w:tr w:rsidR="008412FF" w:rsidRPr="005E0131" w:rsidTr="00F80FC7">
        <w:trPr>
          <w:trHeight w:val="596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2. 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3. Уровень обеспеченности (укомплектованности) кадрами муниципальных учреждений дополнительного образования.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Количество официальных спортивных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официальных физкультурных мероприятий, проводимых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5. Уровень обеспеченности (укомплектованности)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кадрами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ФСК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7. Значение итоговой оценки качества финансового менеджмента управления по физической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культуре и спорту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8. Количество участников официальных физкультурных и официальных спортивных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Доля детей, охваченных услугами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11. </w:t>
            </w:r>
            <w:r w:rsidRPr="0058109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Доля учащихся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по физической культуре и спорту.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12. Соотношение количества победителей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призеров конкурса в сфере физической культуры и спорта к общему количеству участников конкурса.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13.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муниципальных учреждений городского округа "Город Архангельск", </w:t>
            </w:r>
            <w:r w:rsidR="00650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подведомственных управлению по физической культуре и спорту,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которых проведены работы по капитальному ремонту имущества.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15.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муниципальных учреждений городского округа "Город Архангельск", подведомственных управлению по физической культуре и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спорту, на которых реализованы мероприятия по обустройству плоскостных спортивных сооружений.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Количество</w:t>
            </w:r>
            <w:r w:rsidRPr="00581092">
              <w:rPr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</w:tr>
      <w:tr w:rsidR="008412FF" w:rsidRPr="00581092" w:rsidTr="00F80FC7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Объемы и источники финансового обеспечения реализации подпрограммы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1 9</w:t>
            </w:r>
            <w:r w:rsidR="00E16D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F076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E16D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795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 реализации подпрограммы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8412FF" w:rsidRPr="00725D37" w:rsidTr="00F80FC7">
        <w:trPr>
          <w:trHeight w:val="46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725D37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12FF" w:rsidRPr="00581092" w:rsidTr="00F80FC7">
        <w:trPr>
          <w:trHeight w:val="32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7328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338 291,2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8C5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361 993,4</w:t>
            </w:r>
          </w:p>
          <w:p w:rsidR="007328C5" w:rsidRPr="00581092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78 00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57B">
              <w:rPr>
                <w:rFonts w:ascii="Times New Roman" w:hAnsi="Times New Roman"/>
                <w:sz w:val="24"/>
                <w:szCs w:val="24"/>
              </w:rPr>
              <w:t>4</w:t>
            </w:r>
            <w:r w:rsidR="00E16D56">
              <w:rPr>
                <w:rFonts w:ascii="Times New Roman" w:hAnsi="Times New Roman"/>
                <w:sz w:val="24"/>
                <w:szCs w:val="24"/>
              </w:rPr>
              <w:t>50</w:t>
            </w:r>
            <w:r w:rsidRPr="0091657B">
              <w:rPr>
                <w:rFonts w:ascii="Times New Roman" w:hAnsi="Times New Roman"/>
                <w:sz w:val="24"/>
                <w:szCs w:val="24"/>
              </w:rPr>
              <w:t> </w:t>
            </w:r>
            <w:r w:rsidR="00E16D56">
              <w:rPr>
                <w:rFonts w:ascii="Times New Roman" w:hAnsi="Times New Roman"/>
                <w:sz w:val="24"/>
                <w:szCs w:val="24"/>
              </w:rPr>
              <w:t>329</w:t>
            </w:r>
            <w:r w:rsidRPr="0091657B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</w:t>
            </w:r>
            <w:r w:rsidR="00F076EF">
              <w:rPr>
                <w:rFonts w:ascii="Times New Roman" w:hAnsi="Times New Roman"/>
                <w:sz w:val="24"/>
                <w:szCs w:val="24"/>
              </w:rPr>
              <w:t>596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</w:t>
            </w:r>
            <w:r w:rsidR="00F076EF">
              <w:rPr>
                <w:rFonts w:ascii="Times New Roman" w:hAnsi="Times New Roman"/>
                <w:sz w:val="24"/>
                <w:szCs w:val="24"/>
              </w:rPr>
              <w:t>625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F076E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280 625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</w:t>
            </w:r>
            <w:r w:rsidR="00F076EF">
              <w:rPr>
                <w:rFonts w:ascii="Times New Roman" w:hAnsi="Times New Roman"/>
                <w:sz w:val="24"/>
                <w:szCs w:val="24"/>
              </w:rPr>
              <w:t>625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rPr>
          <w:trHeight w:val="329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F076E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"Развитие физической культуры и спорта на территории городского округа "Город Архангельск" 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городском округе "Город Архангельск" функционируют </w:t>
      </w: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  <w:t>8 муниципальных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учреждений дополнительного образования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МАУ ФСК им. А.Ф. </w:t>
      </w:r>
      <w:proofErr w:type="spellStart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имеющих в своем распоряжении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14 универсальных и специализированных спортивных залов, гребную базу,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яхт-клуб, 2 стадиона, лыжную базу. Муниципальные учреждения дополнительного образования предоставляют муниципальные услуги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>по реализации дополнительных образовательных программ спортивной подготовки и дополнительных общеразвивающих программ за счет средств городского бюджета в соответствии с муниципальным заданием.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Потенциал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и спорту, играет значительную роль в спортивных успехах городского округа "Город Архангельск" и Архангельской области в целом.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В 2021 году численность обучающихся в муниципальных учреждениях, подведомственных управлению по физической культуре и 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 37 видам спорта составила порядка 6 000 человек.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Учебно-тренировочные занятия проводятся 206 тренерами, в том числе 142 тренера имеют высшую квалификационную категорию, 39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первую категорию, 25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вторую категорию.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массового вовлечения граждан городского округа "Город Архангельск" в занятия физической культурой и спортом, а также роста участия граждан городского округа "Город Архангельск" в официальных физкультурно-оздоровительных и спортивно-массовых мероприятиях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в 2013 году создано МАУ ФСК им. А.Ф. </w:t>
      </w:r>
      <w:proofErr w:type="spell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, которое имеет в своем распоряжении бассейн, универсальный зал, зал борьбы, стадион.</w:t>
      </w:r>
      <w:proofErr w:type="gramEnd"/>
    </w:p>
    <w:p w:rsidR="008412FF" w:rsidRPr="000555B6" w:rsidRDefault="008412FF" w:rsidP="00F80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Важной составляющей, определяющей качество предоставляемых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физической культуры и спорта, является техническое состояние имущества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спорту. Давний срок эксплуатации, высокая востребованность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интенсивность загрузки обуславливают износ систем жизнеобеспечения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конструкций. Для решения вышеуказанных проблем и надлежащего функционирования инженерных коммуникаций необходимо проведение работ по капитальному ремонту имущества муниципальных учреждений городского 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округа "Город Архангельск", подведомственных управлению по физической культуре и спорту. 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способствовать повышению эффективности использования ресурсов муниципальных учреждений городского округа "Город Архангельск", подведомственных управлению по физической культуре и спорту, а также способствовать раскрытию их социально-экономического потенциала, что позволит создать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 "Город Архангельск" условия для развития физической культуры и массового спорта.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служить достижению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фрагмента программы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"Развитие социальной сферы городского округа "Город Архангельск"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EA2AF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1928"/>
        <w:gridCol w:w="1985"/>
        <w:gridCol w:w="2126"/>
      </w:tblGrid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trHeight w:val="680"/>
        </w:trPr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rPr>
          <w:trHeight w:val="7365"/>
        </w:trPr>
        <w:tc>
          <w:tcPr>
            <w:tcW w:w="2041" w:type="dxa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Цели и задачи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Совершенствование координации деятельности в сфере социальной политики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1.1. Обеспечение эффективной деятельности управления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вопросам семьи,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2. Повышение эффективности осуществления деятельности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вопросам опеки и попечительства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Повышение эффективности мероприятий по пропаганде семейных ценностей, профилактике социального сиротства, установлению профессиональной опеки.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Повышение уровня и качества оказания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Совершенствование системы предоставления мер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3.2. Создание условий для вовлечения отдельных категорий граждан в городском округе "Город Архангельск" в мероприятия, направленные на улучшение качества их жизни.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Цель 4. Обеспечение реализации прав детей школьного возраста до 17 лет (включительно) городского округа "Город Архангельск" на организацию отдыха в каникулярное время.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Задача 4.1. Создание условий для организации отдыха детей школьного возраста до 17 лет (включительно) в каникулярное время.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Целевые индикаторы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1. Значение итоговой оценки качества финансового менеджмента управления по вопросам семьи, опеки 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попечительства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а также участвовавших в научно-практических конференциях, обучающих семинарах, тренингах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в соответствующем году, от общего числа муниципальных служащих управления по вопросам семьи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Целевой индикатор 3. Удельный вес детей-сирот и детей, оставшихся без попечения родителей, устроенных в семьи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lastRenderedPageBreak/>
              <w:t>граждан, от общего количества выявленных детей-сирот и детей, оставшихся без попечения родителей.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и координируемыми управлением по вопросам семьи, опеки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br/>
              <w:t>и попечительства, от общего количества жителей городского округа "Город Архангельск.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9. Количество мероприятий по работе с гражданами старшего поколения.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10. Количество мероприятий по работе с членами семей погибших военнослужащих.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11. Количество мероприятий по работе с семьями, имеющими детей.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лагерях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 круглосуточным пребыванием детей, организациях отдыха детей и их оздоровления с дневным пребыванием детей в каникулярное время,</w:t>
            </w:r>
            <w:r w:rsidR="00F80FC7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от общего количества детей школьного возраста до 17 лет (включительно)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14. Количество детей, воспитывающихся в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 обратно в сопровождении законных представителей.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16. Количество проведенных городских конкурсов в сфере социальной политики.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18. </w:t>
            </w:r>
            <w:proofErr w:type="gramStart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военнослужащего и лиц, проходивших службу в войсках национальной гвардии Российской Федерации и имевших специальное звание полиции, либо призванные на военную службу по мобилизации в соответствии с Указом Президента Российской Федерации от 21 сентября 2022 года № 647 "Об объявлении частичной мобилизации в</w:t>
            </w:r>
            <w:proofErr w:type="gramEnd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территории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Объемы и источники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C5" w:rsidRPr="00563C52" w:rsidRDefault="008412FF" w:rsidP="0050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Общий объем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 составит 98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811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Годы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Итого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городской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93 485,9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43 938,6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137 424,5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49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51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750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51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887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528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53 510,5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16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039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528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528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528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49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737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50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314 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074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50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811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</w:tr>
    </w:tbl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Действующая в настоящее время система государственной помощи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обеспечивает необходимого уровня социальной защищенности наиболее уязвимых слоев населения. Одна из задач органов местного самоуправления – их защита и поддержка.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Количество социально незащищенных граждан по-прежнему остается значительным. Так, в городе Архангельске на 1 января 2020 года проживает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354 103 граждан, из них: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68 257 детей и подростков (19 процентов от населения в целом),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том числе, 722 – детей-сирот и детей, оставшихся без попечения родителей,   1 442 – дети-инвалиды;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2 622 – многодетны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семьи, в которых воспитываются 8 371 ребенок;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109 909 – граждан пенсионного возраста, в том числе, 54 747 человек старше 65 лет, 1 218 человек – Ветераны Великой Отечественной войны;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25 872 – граждане с ограниченными возможностями здоровья.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Современная ситуация требует структурированного подхода к решению социальных проблем.</w:t>
      </w:r>
    </w:p>
    <w:p w:rsidR="008412FF" w:rsidRPr="00563C52" w:rsidRDefault="008412FF" w:rsidP="00F80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социально уязвимыми являются неполные семьи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с несовершеннолетними детьми. В особой заботе нуждаются и 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сироты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дети, оставшиеся без попечения родителей. С 2005 года в городе Архангельске установлены дополнительные меры социальной поддержки для детей данных категорий (ежемесячное социальное пособие на детей, находящихся под опекой (попечительством) в малоимущих семьях, родители которых уклоняются от воспитания; ежемесячная выплата на детей, переданных на воспитание в приемные семьи, на частичную оплату коммунальных услуг; </w:t>
      </w: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ежегодная выплата на детей, переданных на воспитание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приемную семью на срок более одного года, на приобретение мебели и предметов хозяйственного обихода; приобретение жилых помещений детям-сиротам и детям, оставшимся без попечения родителей, лицам из числа детей-сирот и детей, оставшихся без попечения родителей; оплата проезда к месту отдыха и обратно детям-сиротам и детям, оставшимся без попечения родителей.</w:t>
      </w:r>
      <w:proofErr w:type="gramEnd"/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 в органе опеки и попечительства под профессиональной опекой находятся недееспособные граждане, так по состоянию на 1 января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2021 года – 84 человека.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в городе Архангельске уделяется организации отдыха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детей в каникулярный период. В 2019 году этим правом воспользовались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4 932 ребенка (в 2018 году – 4 632 ребенка). Потребность родителей (законных представителей) в муниципальной услуге по организации отдыха детей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каникулярное время удовлетворяется на 100 процентов. 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 2020 году летняя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мпания не состоялась ввиду сложившейся эпидемиологической ситуации, связанной с распространением новой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корон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вирусной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инфекции </w:t>
      </w:r>
      <w:r w:rsidRPr="00563C5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COVID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-2019.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2021 года в городе Архангельске проживает 93 семьи погибших (умерших) в горячих точках и при исполнении служебных обязанностей военнослужащих. Ежегодно муниципалитет компенсирует расходы, связанные с проведением ремонта квартир. 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Актуальна и проблема включенности людей старшего поколения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активную социальную и культурную жизнь. Складывающаяся демографическая ситуация ставит новые задачи и цели перед муниципалитетом, направленные не только на обеспечение основных потребностей граждан старшего поколения для поддержания условий жизнедеятельности, но и на создание условий для активного участия их во всех сферах деятельности общества.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2016 года обеспечение условий беспрепятственного доступа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к муниципальным объектам социальной инфраструктуры и предоставляемым услугам осуществляется в ходе реализации плана мероприятий ("дорожной карты") городского округа "Город Архангельск" по повышению значений показателей доступности для инвалидов муниципальных объектов и услуг (2015 – 2030 годы). В период 2016 – 2030 годов предполагается проведение конкретных мероприятий, разработанных с учетом результатов обследования муниципальных объектов и предоставляемых услуг, по повышению уровня их доступности для инвалидов.</w:t>
      </w:r>
    </w:p>
    <w:p w:rsidR="008412FF" w:rsidRPr="00D12812" w:rsidRDefault="008412FF" w:rsidP="00841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12812">
        <w:rPr>
          <w:rFonts w:ascii="Times New Roman" w:hAnsi="Times New Roman" w:cs="Times New Roman"/>
          <w:sz w:val="28"/>
          <w:szCs w:val="28"/>
        </w:rPr>
        <w:t xml:space="preserve">программы будет способствовать достижению цели муниципальной программы "Развитие социальной сферы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2812">
        <w:rPr>
          <w:rFonts w:ascii="Times New Roman" w:hAnsi="Times New Roman" w:cs="Times New Roman"/>
          <w:sz w:val="28"/>
          <w:szCs w:val="28"/>
        </w:rPr>
        <w:t xml:space="preserve">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подпрограммы 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08"/>
        <w:gridCol w:w="1877"/>
        <w:gridCol w:w="1701"/>
        <w:gridCol w:w="1560"/>
        <w:gridCol w:w="2402"/>
        <w:gridCol w:w="7"/>
      </w:tblGrid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2022 - 2027 годы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Координатор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Оказание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нуждающимся в улучшении жилищных условий.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Задача 1.1.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540" w:type="dxa"/>
            <w:gridSpan w:val="4"/>
          </w:tcPr>
          <w:p w:rsidR="008412FF" w:rsidRPr="004223B1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B1">
              <w:rPr>
                <w:rFonts w:ascii="Times New Roman" w:hAnsi="Times New Roman"/>
                <w:sz w:val="28"/>
                <w:szCs w:val="28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  <w:p w:rsidR="007328C5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индикатор 2. 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детей-сирот и детей, оставшихся без попечения родителей, достигли возраста 23 лет, в отношении которых вступили в законную силу до 1 января 2022 года и не исполнены решения судов об обязан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</w:t>
            </w: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предоставить</w:t>
            </w:r>
            <w:proofErr w:type="gramEnd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жилые помещения специализированного жилищного фонда по договорам найма специализированных жилых помещений, и имеющих право на их предоставление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 w:val="restart"/>
            <w:shd w:val="clear" w:color="auto" w:fill="auto"/>
          </w:tcPr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6"/>
          </w:tcPr>
          <w:p w:rsidR="008412FF" w:rsidRPr="00B63874" w:rsidRDefault="008412FF" w:rsidP="005A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финансового обеспечения реализации подпрограммы составит 95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671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Годы </w:t>
            </w:r>
            <w:r w:rsidRPr="00B63874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реализации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ы</w:t>
            </w:r>
          </w:p>
        </w:tc>
        <w:tc>
          <w:tcPr>
            <w:tcW w:w="5670" w:type="dxa"/>
            <w:gridSpan w:val="4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Источники финансового обеспечения, тыс. руб.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Итого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федеральный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177 861,4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22 706,3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200 567,7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131 681,3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26 072,7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157 754,0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126 487,1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671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412FF" w:rsidRPr="00B63874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b/>
          <w:sz w:val="28"/>
          <w:szCs w:val="28"/>
        </w:rPr>
        <w:t>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Обеспечение жилыми помещениями категорий граждан, определенных Федеральным законом от 21.12.1996 № 159-ФЗ "О дополнительных гарантиях по социальной поддержке детей-сирот и детей, оставшихся без попечения родителей", по-прежнему остается острейшей социальной проблемой в городском округе "Город Архангельск".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В соответствии с областным законом Архангельской области от 20.09.2005 № 84-5-ОЗ "О наделении органов местного самоуправления муниципальных образований Архангельской области отдельными государственными полномочиями" городской округ "Город Архангельск" выполняет государственные полномочия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</w:rPr>
        <w:t>Решение вопроса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осуществляется путем предоставления им благоустроенных жилых помещений по договорам найма специализированных жилых помещений и дополнительной меры социальной поддержки в виде жилищного сертификата лицам, достигшим возраста 23 лет за счет средств областного бюджета Архангельской области в соответствии с</w:t>
      </w:r>
      <w:proofErr w:type="gramEnd"/>
      <w:r w:rsidRPr="00563C52">
        <w:rPr>
          <w:rFonts w:ascii="Times New Roman" w:hAnsi="Times New Roman"/>
          <w:sz w:val="28"/>
          <w:szCs w:val="28"/>
        </w:rPr>
        <w:t xml:space="preserve"> областным законом от 17.12.2012 № 591-36-ОЗ «О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области».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F0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6</w:t>
      </w:r>
      <w:r w:rsidRPr="00E91F0B">
        <w:rPr>
          <w:rFonts w:ascii="Times New Roman" w:hAnsi="Times New Roman"/>
          <w:b/>
          <w:sz w:val="28"/>
          <w:szCs w:val="28"/>
        </w:rPr>
        <w:t xml:space="preserve"> "Профилактика безнадзорности и правонарушений несовершеннолетних" </w:t>
      </w:r>
    </w:p>
    <w:p w:rsidR="008412FF" w:rsidRPr="00E91F0B" w:rsidRDefault="008412FF" w:rsidP="00841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444444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587"/>
        <w:gridCol w:w="4834"/>
        <w:gridCol w:w="567"/>
      </w:tblGrid>
      <w:tr w:rsidR="008412FF" w:rsidRPr="00E91F0B" w:rsidTr="00F80FC7">
        <w:trPr>
          <w:trHeight w:val="15"/>
        </w:trPr>
        <w:tc>
          <w:tcPr>
            <w:tcW w:w="2218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2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2022 - 2027 годы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городского округа "Город Архангельск" (далее - комиссия)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"Город Архангельск" (далее - Администрация города Архангельска)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отдел учета и отчетности Администрации городского округа "Город Архангельск" (далее – отдел учета и отчетности), 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комиссия, комиссии по делам несовершеннолетних и защите их прав территориальных округов Администрации городского округа "Город Архангельск" (далее - муниципальные комиссии)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Цель 1. Совершенствование системы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Задача 1.1. Повышение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эффективности работы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 на территории городского округа "Город Архангельск"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Целевой индикатор 1. Количество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специалистов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несовершеннолетних, повысивших компетенцию в соответствующем году.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2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3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реализации подпрограммы составит 922,8 тыс. руб., в том числе: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Годы реализации подпрограммы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бюджетные ассигнования городского бюджета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922,8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E91F0B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Характеристика текущего состояния сферы реализации 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подпрограммы </w:t>
      </w:r>
      <w:r w:rsidRPr="00E22282">
        <w:rPr>
          <w:rFonts w:ascii="Times New Roman" w:hAnsi="Times New Roman"/>
          <w:b/>
          <w:sz w:val="28"/>
          <w:szCs w:val="28"/>
        </w:rPr>
        <w:t xml:space="preserve">6 </w:t>
      </w:r>
      <w:r w:rsidRPr="00E91F0B">
        <w:rPr>
          <w:rFonts w:ascii="Times New Roman" w:hAnsi="Times New Roman"/>
          <w:b/>
          <w:sz w:val="28"/>
          <w:szCs w:val="28"/>
        </w:rPr>
        <w:t xml:space="preserve">"Профилактика безнадзорности и правонарушений несовершеннолетних" </w:t>
      </w:r>
    </w:p>
    <w:p w:rsidR="008412FF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Подпрограмма "Профилактика безнадзорности и правонарушений несовершеннолетних"</w:t>
      </w:r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E91F0B">
        <w:rPr>
          <w:rFonts w:ascii="Times New Roman" w:hAnsi="Times New Roman"/>
          <w:color w:val="444444"/>
          <w:sz w:val="28"/>
          <w:szCs w:val="28"/>
        </w:rPr>
        <w:t>нацелена на совершенствование межведомственного взаимодействия органов системы профилактики безнадзорности и правонарушений несовершеннолетних в вопросах предупреждения правонарушений и преступлений, совершаемых несовершеннолетними</w:t>
      </w:r>
      <w:r>
        <w:rPr>
          <w:rFonts w:ascii="Times New Roman" w:hAnsi="Times New Roman"/>
          <w:color w:val="444444"/>
          <w:sz w:val="28"/>
          <w:szCs w:val="28"/>
        </w:rPr>
        <w:t>,</w:t>
      </w:r>
      <w:r w:rsidRPr="00E91F0B">
        <w:rPr>
          <w:rFonts w:ascii="Times New Roman" w:hAnsi="Times New Roman"/>
          <w:color w:val="444444"/>
          <w:sz w:val="28"/>
          <w:szCs w:val="28"/>
        </w:rPr>
        <w:t xml:space="preserve"> в том числе связанных с незаконным оборотом наркотиков, предупреждением насилия и жестокости в отношении детей, суицидальных проявлений среди несовершеннолетних, самовольных уходов детей и подростков из дома и государственных учреждений, предупреждением правонарушений, совершаемых несовершеннолетними, не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достигшими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возраста уголовной и административной ответственности в городском округе "Город Архангельск".</w:t>
      </w:r>
    </w:p>
    <w:p w:rsidR="008412FF" w:rsidRPr="00E91F0B" w:rsidRDefault="008412FF" w:rsidP="00B74D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Реализация подпрограммы позволит расширить спектр мер, принимаемых органами системы профилактики безнадзорности и правонарушений несовершеннолетних по реализации и защите прав и законных интересов несовершеннолетних, будет способствовать ослаблению факторов, способствующих семейному неблагополучию, совершению несовершеннолетними правонарушений и преступлений, в том числе повторных, внедрению новых, более эффективных методов в деятельности специалистов органов системы профилактики безнадзорности и правонарушений несовершеннолетних.</w:t>
      </w:r>
      <w:proofErr w:type="gramEnd"/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По итогам 12 месяцев 2022 года состояние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криминогенной обстановки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среди несовершеннолетних в городском округе "Город Архангельск" характеризуется снижением количества преступлений, совершенных несовершеннолетними и при их участии, на 5,5 % (с 109 до 103).Удельный вес количества преступлений в городе Архангельске 4,1 %, что ниже уровня областного показателя – 4,2 %.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 xml:space="preserve">С 2014 года функционирует служба примирения при Администрации городского округа "Город Архангельск", в которую входят обученные специалисты городской и муниципальных комиссий по делам несовершеннолетних и защите их прав Медиаторы данной службы проводят </w:t>
      </w:r>
      <w:r w:rsidRPr="00E91F0B">
        <w:rPr>
          <w:rFonts w:ascii="Times New Roman" w:hAnsi="Times New Roman"/>
          <w:color w:val="444444"/>
          <w:sz w:val="28"/>
          <w:szCs w:val="28"/>
        </w:rPr>
        <w:lastRenderedPageBreak/>
        <w:t>процедуры примирения в отношении несовершеннолетних, совершивших общественно опасные деяния, не достигших возраста привлечения к уголовной ответственности и в отношении несовершеннолетних, совершивших административные правонарушения, не достигших возраста привлечения к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административной ответственности. Кроме того, данные специалисты осуществляют координацию деятельности школьных служб примирения в муниципальных образовательных организациях города Архангельска, что способствует эффективности их деятельности.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Вместе с тем, в настоящее время является серьезной проблемой распространение новых негативных тенденций в среде несовершеннолетних с использованием сети "Интернет", в том числе: вовлечение детей в распространение наркотиков, участие в несанкционированных митингах, вовлечение в экстремистские группы, а также группы суицидальной направленности.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Основным видом преступлений, совершаемых несовершеннолетними, по-прежнему остаются кражи чужого имущества. Растет количество тяжких и особо тяжких преступлений, совершенных несовершеннолетними, в том числе за счет роста преступлений в сфере незаконного оборота наркотиков.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Недостаточно эффективно организована работа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и правонарушений несовершеннолетних по организации индивидуальной профилактической работы с несовершеннолетними, в том числе, по предупреждению групповой преступности, с несовершеннолетними, совершающими преступления повторно.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Растет число преступлений, совершенных взрослыми лицами, в том числе родителями или близкими родственниками, в отношении несовершеннолетних, особенно против их половой неприкосновенности.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Многие дети - жертвы насилия уходят из дома или детских учреждений, начинают употреблять алкоголь или наркотики, совершают преступные деяния.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Значительным остается число несовершеннолетних, совершивших общественно опасные деяния и административные правонарушения до достижения возраста уголовной и административной ответственности.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Также не сокращается число побоев, совершенных учащимися в образовательных организациях.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В связи с этим, необходимо продолжить использование процедур медиации по таким несовершеннолетним и соответственно повышение эффективности деятельности школьных служб примирения.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Правовая безграмотность как несовершеннолетних и их родителей, так и специалистов органов системы профилактики безнадзорности и правонарушений несовершеннолетних, также отрицательно влияет на организацию помощи несовершеннолетним правонарушителям и их семьям.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Требуется обучение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и правонарушений несовершеннолетних новым эффективным технологиям по работе с несовершеннолетними правонарушителями и детьми, подвергшимся насилию.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lastRenderedPageBreak/>
        <w:t>Реализация подпрограммы будет способствовать достижению цели муниципальной программы "Развитие социальной сферы муниципального образования "Город Архангельск" -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675"/>
        <w:gridCol w:w="547"/>
        <w:gridCol w:w="1128"/>
        <w:gridCol w:w="1753"/>
        <w:gridCol w:w="2314"/>
        <w:gridCol w:w="2068"/>
        <w:gridCol w:w="13"/>
      </w:tblGrid>
      <w:tr w:rsidR="008412FF" w:rsidRPr="00A97931" w:rsidTr="00F80FC7">
        <w:trPr>
          <w:gridAfter w:val="1"/>
          <w:wAfter w:w="13" w:type="dxa"/>
          <w:trHeight w:val="861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2022 – 2027 годы</w:t>
            </w:r>
          </w:p>
        </w:tc>
      </w:tr>
      <w:tr w:rsidR="008412FF" w:rsidRPr="00A97931" w:rsidTr="00F80FC7">
        <w:trPr>
          <w:gridAfter w:val="1"/>
          <w:wAfter w:w="13" w:type="dxa"/>
          <w:trHeight w:val="1286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Департамент организационной работы, общественных связей и контроля Администрации городского округа "Город Архангельск" (далее – департамент организационной работы, общественных связей и контроля)</w:t>
            </w:r>
          </w:p>
        </w:tc>
      </w:tr>
      <w:tr w:rsidR="008412FF" w:rsidRPr="00A97931" w:rsidTr="00F80FC7">
        <w:trPr>
          <w:gridAfter w:val="1"/>
          <w:wAfter w:w="13" w:type="dxa"/>
          <w:trHeight w:val="849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округа "Город Архангельск" </w:t>
            </w:r>
            <w:r w:rsidRPr="00A97931">
              <w:rPr>
                <w:rFonts w:ascii="Times New Roman" w:hAnsi="Times New Roman"/>
                <w:sz w:val="28"/>
                <w:szCs w:val="28"/>
              </w:rPr>
              <w:br/>
              <w:t>(далее – Администрация города Архангел</w:t>
            </w:r>
            <w:r>
              <w:rPr>
                <w:rFonts w:ascii="Times New Roman" w:hAnsi="Times New Roman"/>
                <w:sz w:val="28"/>
                <w:szCs w:val="28"/>
              </w:rPr>
              <w:t>ьска)</w:t>
            </w: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64B" w:rsidRPr="00A97931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A97931" w:rsidTr="00F80FC7">
        <w:trPr>
          <w:gridAfter w:val="1"/>
          <w:wAfter w:w="13" w:type="dxa"/>
          <w:trHeight w:val="988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департамент организационной работы, общественных связей и контроля, муниципальное бюджетное учреждение городского округа "Город Архангельск" "Молодежный центр" (далее – МБУ "Молодежный центр")</w:t>
            </w:r>
          </w:p>
        </w:tc>
      </w:tr>
      <w:tr w:rsidR="008412FF" w:rsidRPr="00A97931" w:rsidTr="00F80FC7">
        <w:trPr>
          <w:gridAfter w:val="1"/>
          <w:wAfter w:w="13" w:type="dxa"/>
          <w:trHeight w:val="221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Цель 1. Вовлечение молодежи в социально-экономическую, политическую и общественную жизнь городского округа "Город Архангельск", создание условий для самореализации молодежи.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1.1. Поддержка инициатив социально-активной молодежи, молодежных общественных организаций и объединений.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1.2. Развитие молодежного самоуправления и вовлечение молодежи в общественно-политическую сферу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1.3. Совершенствование системы патриотического, в том числе военно-патриотического и духовно-нравственного воспитания молодежи городского округа "Город Архангельск", пропаганда семейных ценностей.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1.4. Создание условий для поддержки талантливой молодежи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Задача 1.5. Профилактика негативных явлений в подростковой и молодежной среде, содействие трудоустройству и занятости молодежи городского округа "Город Архангельск"</w:t>
            </w:r>
          </w:p>
        </w:tc>
      </w:tr>
      <w:tr w:rsidR="008412FF" w:rsidRPr="00A97931" w:rsidTr="00F80FC7">
        <w:trPr>
          <w:gridAfter w:val="1"/>
          <w:wAfter w:w="13" w:type="dxa"/>
          <w:trHeight w:val="196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1. Количество мероприятий, реализованных на территории городского округа "Город Архангельск" в сфере молодежной политики.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2. Степень социальной активности молодежи городского округа "Город Архангельск" (по самооценке)</w:t>
            </w:r>
          </w:p>
          <w:p w:rsidR="008412FF" w:rsidRPr="000D5C3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  <w:p w:rsidR="004E764B" w:rsidRPr="00A97931" w:rsidRDefault="008412FF" w:rsidP="00B7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4. Количество муниципальных бюджетных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учреждений, подведомственных Администрации городского округа «Город Архангельск», в которых реализованы мероприятия, направленные на развитие сети по работе с молодежью.</w:t>
            </w:r>
          </w:p>
        </w:tc>
      </w:tr>
      <w:tr w:rsidR="008412FF" w:rsidRPr="00A47CFA" w:rsidTr="00F80FC7">
        <w:trPr>
          <w:gridAfter w:val="1"/>
          <w:wAfter w:w="13" w:type="dxa"/>
        </w:trPr>
        <w:tc>
          <w:tcPr>
            <w:tcW w:w="2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85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D5B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28 8</w:t>
            </w:r>
            <w:r w:rsidR="00FD5B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98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59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городского бюджета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Городской бюджет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7 066,2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1 010,2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8 076,4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7 1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74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1 189,6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8 3</w:t>
            </w:r>
            <w:r w:rsidR="00FD5B8C">
              <w:rPr>
                <w:rFonts w:ascii="Times New Roman" w:hAnsi="Times New Roman"/>
                <w:sz w:val="28"/>
                <w:szCs w:val="28"/>
              </w:rPr>
              <w:t>63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3 096,3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3 096,3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26 6</w:t>
            </w:r>
            <w:r w:rsidR="00FD5B8C">
              <w:rPr>
                <w:rFonts w:ascii="Times New Roman" w:hAnsi="Times New Roman"/>
                <w:sz w:val="28"/>
                <w:szCs w:val="28"/>
              </w:rPr>
              <w:t>35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2 199,8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28 8</w:t>
            </w:r>
            <w:r w:rsidR="00FD5B8C">
              <w:rPr>
                <w:rFonts w:ascii="Times New Roman" w:hAnsi="Times New Roman"/>
                <w:sz w:val="28"/>
                <w:szCs w:val="28"/>
              </w:rPr>
              <w:t>35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lastRenderedPageBreak/>
        <w:t>Характеристика текущего состояния сферы реализации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подпрограммы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В 2020 году были приняты новые стандарты работы в сфере государственной молодежной политики. Основным нормативно-правовым актом, регулирующим взаимоотношения в данной сфере, стал новый Федеральный закон от 30 декабря 2020 года № 489-ФЗ "О молодежной политике в Российской Федерации". Также на уровне региона была принята государственная программа Архангельской области "Молодежь Поморья", утвержденная постановлением Правительства Архангельской области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от 9 октября 2020 года № 659-пп.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Для усиления</w:t>
      </w:r>
      <w:r>
        <w:rPr>
          <w:rFonts w:ascii="Times New Roman" w:hAnsi="Times New Roman"/>
          <w:bCs/>
          <w:sz w:val="28"/>
          <w:szCs w:val="28"/>
        </w:rPr>
        <w:t xml:space="preserve"> вовлеченности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и органов молодежного самоуправления в социально-экономическую, политическую, общественную жизнь, повышения количества реализуемых молодёжных инициатив в подпрограмме предусмотрено проведение мероприятий направленных на всестороннее развитие </w:t>
      </w:r>
      <w:r w:rsidRPr="00725918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84329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4329">
        <w:rPr>
          <w:rFonts w:ascii="Times New Roman" w:hAnsi="Times New Roman"/>
          <w:bCs/>
          <w:sz w:val="28"/>
          <w:szCs w:val="28"/>
        </w:rPr>
        <w:t xml:space="preserve">В целях развития института молодежного самоуправления предусмотрена поддержка деятельности Молодежного совета Архангельска, мероприятия </w:t>
      </w:r>
      <w:r w:rsidRPr="00A84329">
        <w:rPr>
          <w:rFonts w:ascii="Times New Roman" w:hAnsi="Times New Roman"/>
          <w:bCs/>
          <w:sz w:val="28"/>
          <w:szCs w:val="28"/>
        </w:rPr>
        <w:br/>
        <w:t xml:space="preserve">по развитию молодежного самоуправления в территориальных округах, вовлечение в социально-активную практику, проведение молодежных форумов.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Повышение гражданской ответственности за судьбу страны, пропаганда семейных ценностей, укрепление чувства сопричастности граждан к великой истории и культуре Российской Федерации в целом и</w:t>
      </w:r>
      <w:r>
        <w:rPr>
          <w:rFonts w:ascii="Times New Roman" w:hAnsi="Times New Roman"/>
          <w:bCs/>
          <w:sz w:val="28"/>
          <w:szCs w:val="28"/>
        </w:rPr>
        <w:t xml:space="preserve"> городского округа </w:t>
      </w:r>
      <w:r w:rsidRPr="00A93FCC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 xml:space="preserve">Город </w:t>
      </w:r>
      <w:r w:rsidRPr="00563846">
        <w:rPr>
          <w:rFonts w:ascii="Times New Roman" w:hAnsi="Times New Roman"/>
          <w:bCs/>
          <w:sz w:val="28"/>
          <w:szCs w:val="28"/>
        </w:rPr>
        <w:t>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93FCC">
        <w:rPr>
          <w:rFonts w:ascii="Times New Roman" w:hAnsi="Times New Roman"/>
          <w:bCs/>
          <w:sz w:val="28"/>
          <w:szCs w:val="28"/>
        </w:rPr>
        <w:t>в частности, в подпрограмму включены мероприятия, напр</w:t>
      </w:r>
      <w:r>
        <w:rPr>
          <w:rFonts w:ascii="Times New Roman" w:hAnsi="Times New Roman"/>
          <w:bCs/>
          <w:sz w:val="28"/>
          <w:szCs w:val="28"/>
        </w:rPr>
        <w:t xml:space="preserve">авленные </w:t>
      </w:r>
      <w:r w:rsidRPr="00A93FCC">
        <w:rPr>
          <w:rFonts w:ascii="Times New Roman" w:hAnsi="Times New Roman"/>
          <w:bCs/>
          <w:sz w:val="28"/>
          <w:szCs w:val="28"/>
        </w:rPr>
        <w:t>на развитие</w:t>
      </w:r>
      <w:r>
        <w:rPr>
          <w:rFonts w:ascii="Times New Roman" w:hAnsi="Times New Roman"/>
          <w:bCs/>
          <w:sz w:val="28"/>
          <w:szCs w:val="28"/>
        </w:rPr>
        <w:t xml:space="preserve"> гражданской активности </w:t>
      </w:r>
      <w:r w:rsidRPr="00A93FCC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Поддержка талантливой молодежи по направлениям: музыка, танцы, изобразительное искусство, спорт, наука. Для этого в подпрограмме будут реализованы мероприятия по поддержке молодежных движений, адресная поддержка талантливой 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Решение проблем трудоустройства молодежи. Данное направление требует системного участия в в</w:t>
      </w:r>
      <w:r>
        <w:rPr>
          <w:rFonts w:ascii="Times New Roman" w:hAnsi="Times New Roman"/>
          <w:bCs/>
          <w:sz w:val="28"/>
          <w:szCs w:val="28"/>
        </w:rPr>
        <w:t xml:space="preserve">иде комплекса мер, направленных </w:t>
      </w:r>
      <w:r w:rsidRPr="00A93FCC">
        <w:rPr>
          <w:rFonts w:ascii="Times New Roman" w:hAnsi="Times New Roman"/>
          <w:bCs/>
          <w:sz w:val="28"/>
          <w:szCs w:val="28"/>
        </w:rPr>
        <w:t>на выстраивание образовательны</w:t>
      </w:r>
      <w:r>
        <w:rPr>
          <w:rFonts w:ascii="Times New Roman" w:hAnsi="Times New Roman"/>
          <w:bCs/>
          <w:sz w:val="28"/>
          <w:szCs w:val="28"/>
        </w:rPr>
        <w:t xml:space="preserve">х и трудовых стратегий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с привязкой к предложениям рынка труда. В подпрограмме предусмотрены мероприятия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Pr="00A93FCC">
        <w:rPr>
          <w:rFonts w:ascii="Times New Roman" w:hAnsi="Times New Roman"/>
          <w:bCs/>
          <w:sz w:val="28"/>
          <w:szCs w:val="28"/>
        </w:rPr>
        <w:t>по профессиональной ориентации молодежи. Данные меропри</w:t>
      </w:r>
      <w:r>
        <w:rPr>
          <w:rFonts w:ascii="Times New Roman" w:hAnsi="Times New Roman"/>
          <w:bCs/>
          <w:sz w:val="28"/>
          <w:szCs w:val="28"/>
        </w:rPr>
        <w:t>ятия будут влиять и на улучшение</w:t>
      </w:r>
      <w:r w:rsidRPr="00A93FCC">
        <w:rPr>
          <w:rFonts w:ascii="Times New Roman" w:hAnsi="Times New Roman"/>
          <w:bCs/>
          <w:sz w:val="28"/>
          <w:szCs w:val="28"/>
        </w:rPr>
        <w:t xml:space="preserve"> ситуации в части профилактики негативных явлений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в молодежной среде.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Качественная и комфортная, современная инфраструктура для молодежи – это не только профилактика асоциальных явлений в молодежной среде, </w:t>
      </w:r>
      <w:r>
        <w:rPr>
          <w:rFonts w:ascii="Times New Roman" w:hAnsi="Times New Roman"/>
          <w:bCs/>
          <w:sz w:val="28"/>
          <w:szCs w:val="28"/>
        </w:rPr>
        <w:br/>
        <w:t xml:space="preserve">но </w:t>
      </w:r>
      <w:r w:rsidRPr="00A93FCC">
        <w:rPr>
          <w:rFonts w:ascii="Times New Roman" w:hAnsi="Times New Roman"/>
          <w:bCs/>
          <w:sz w:val="28"/>
          <w:szCs w:val="28"/>
        </w:rPr>
        <w:t xml:space="preserve">и серьезный элемент воспитания, формирования конструктивных досуговых практик. Современная инфраструктура должна отвечать следующим требованиям: интересный дизайн, технологии, доступ к различным сервисам, комфорт, отсутствие ограничений и возможность общения с большим количеством людей без каких-либо ограничений по времени. </w:t>
      </w:r>
      <w:r w:rsidRPr="00A84329">
        <w:rPr>
          <w:rFonts w:ascii="Times New Roman" w:hAnsi="Times New Roman"/>
          <w:bCs/>
          <w:sz w:val="28"/>
          <w:szCs w:val="28"/>
        </w:rPr>
        <w:t xml:space="preserve">На данный момент функции учреждения по работе с молодежью выполняет муниципальное бюджетное учреждение городского округа "Город </w:t>
      </w:r>
      <w:r w:rsidRPr="00A84329">
        <w:rPr>
          <w:rFonts w:ascii="Times New Roman" w:hAnsi="Times New Roman"/>
          <w:bCs/>
          <w:sz w:val="28"/>
          <w:szCs w:val="28"/>
        </w:rPr>
        <w:lastRenderedPageBreak/>
        <w:t>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4329">
        <w:rPr>
          <w:rFonts w:ascii="Times New Roman" w:hAnsi="Times New Roman"/>
          <w:bCs/>
          <w:sz w:val="28"/>
          <w:szCs w:val="28"/>
        </w:rPr>
        <w:t>"Молодежный центр"</w:t>
      </w:r>
      <w:r>
        <w:rPr>
          <w:rFonts w:ascii="Times New Roman" w:hAnsi="Times New Roman"/>
          <w:bCs/>
          <w:sz w:val="28"/>
          <w:szCs w:val="28"/>
        </w:rPr>
        <w:t xml:space="preserve">, находящееся </w:t>
      </w:r>
      <w:r w:rsidRPr="00A84329">
        <w:rPr>
          <w:rFonts w:ascii="Times New Roman" w:hAnsi="Times New Roman"/>
          <w:bCs/>
          <w:sz w:val="28"/>
          <w:szCs w:val="28"/>
        </w:rPr>
        <w:t>в территориальном округе Майская горка (по адресу: ул. Федора Абрамова д.5 корп. 1</w:t>
      </w:r>
      <w:r>
        <w:rPr>
          <w:rFonts w:ascii="Times New Roman" w:hAnsi="Times New Roman"/>
          <w:bCs/>
          <w:sz w:val="28"/>
          <w:szCs w:val="28"/>
        </w:rPr>
        <w:t xml:space="preserve">). </w:t>
      </w:r>
      <w:r w:rsidRPr="00A93FCC">
        <w:rPr>
          <w:rFonts w:ascii="Times New Roman" w:hAnsi="Times New Roman"/>
          <w:bCs/>
          <w:sz w:val="28"/>
          <w:szCs w:val="28"/>
        </w:rPr>
        <w:t xml:space="preserve">При организации работы в данном </w:t>
      </w:r>
      <w:r>
        <w:rPr>
          <w:rFonts w:ascii="Times New Roman" w:hAnsi="Times New Roman"/>
          <w:bCs/>
          <w:sz w:val="28"/>
          <w:szCs w:val="28"/>
        </w:rPr>
        <w:t>учреждении</w:t>
      </w:r>
      <w:r w:rsidRPr="00A93FCC">
        <w:rPr>
          <w:rFonts w:ascii="Times New Roman" w:hAnsi="Times New Roman"/>
          <w:bCs/>
          <w:sz w:val="28"/>
          <w:szCs w:val="28"/>
        </w:rPr>
        <w:t xml:space="preserve"> предполагается придерживаться концепции "третьего места", в соответствии с которой у молодых людей должно быть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три места, которые они постоянно посещают: первые два – это дом и учеба (работа), а третье – это то место, где им хочется проводить свободное время. При этом третье место может появиться только при условии совместного проектирования таких пространств органами государственной власти                        и органами местного самоуправления с лидерами общественного мнения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A93FCC">
        <w:rPr>
          <w:rFonts w:ascii="Times New Roman" w:hAnsi="Times New Roman"/>
          <w:bCs/>
          <w:sz w:val="28"/>
          <w:szCs w:val="28"/>
        </w:rPr>
        <w:t>в молодежной среде и привлечения лиц, объединений и организаций, заинтересованных в развитии территории.</w:t>
      </w: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</w:t>
      </w:r>
      <w:r>
        <w:rPr>
          <w:rFonts w:ascii="Times New Roman" w:hAnsi="Times New Roman"/>
          <w:bCs/>
          <w:sz w:val="28"/>
          <w:szCs w:val="28"/>
        </w:rPr>
        <w:t>ы и спорта, социальной политики.</w:t>
      </w:r>
    </w:p>
    <w:p w:rsidR="00FD5B8C" w:rsidRDefault="00FD5B8C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8412FF" w:rsidRPr="00E91F0B" w:rsidSect="00F80FC7">
          <w:headerReference w:type="default" r:id="rId9"/>
          <w:headerReference w:type="first" r:id="rId10"/>
          <w:pgSz w:w="11906" w:h="16838"/>
          <w:pgMar w:top="709" w:right="567" w:bottom="1134" w:left="1701" w:header="567" w:footer="709" w:gutter="0"/>
          <w:cols w:space="708"/>
          <w:titlePg/>
          <w:docGrid w:linePitch="360"/>
        </w:sectPr>
      </w:pPr>
    </w:p>
    <w:p w:rsidR="004E764B" w:rsidRDefault="004E764B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Pr="008C54D6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C54D6">
        <w:rPr>
          <w:rFonts w:ascii="Times New Roman" w:eastAsia="Calibri" w:hAnsi="Times New Roman" w:cs="Times New Roman"/>
          <w:bCs/>
          <w:sz w:val="24"/>
          <w:szCs w:val="24"/>
        </w:rPr>
        <w:t>Приложение № 1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Развитие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3418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134"/>
        <w:gridCol w:w="1134"/>
        <w:gridCol w:w="1276"/>
        <w:gridCol w:w="1134"/>
        <w:gridCol w:w="1134"/>
        <w:gridCol w:w="1134"/>
        <w:gridCol w:w="1118"/>
        <w:gridCol w:w="16"/>
        <w:gridCol w:w="992"/>
        <w:gridCol w:w="993"/>
      </w:tblGrid>
      <w:tr w:rsidR="008412FF" w:rsidRPr="008C54D6" w:rsidTr="00F80FC7">
        <w:tc>
          <w:tcPr>
            <w:tcW w:w="158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12FF" w:rsidRPr="004731E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1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Таблица</w:t>
            </w:r>
          </w:p>
        </w:tc>
      </w:tr>
      <w:tr w:rsidR="008412FF" w:rsidRPr="008C54D6" w:rsidTr="00F80FC7"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"</w:t>
            </w:r>
            <w:r w:rsidRPr="00A61C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социальной сферы</w:t>
            </w: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1. Удовлетворенность населения городского округа "Город Архангельск" деятельностью органов местного самоуправления городского округа "Город Архангельск"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социальной сфере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2. Удельный вес учащихся муниципальных общеобразовательных учреждений городского округа "Город Архангельск", обучающихся во вторую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4. Доля детей в возрасте 5 ‒ 18 лет, получающих в городском округе "Город Архангельск"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5. Удельный вес населения городского округа "Город Архангельск", участвующего в культурно-досуговых мероприятиях, проводимых муниципальными учреждениями культуры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6. Удельный вес населения городского округа "Город Архангельск",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7. Удельный вес обеспеченных мерами социальной поддержки граждан, имеющих право на их получение и обратившихся в органы местного самоуправления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8. Доля детей в возрасте от 6,5 до 17 лет, охваченных различными формами отдыха, в общей численности детей городского округа "Город Архангельск"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8412FF"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9.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10. Доля детей, состоящих на учете в территориальных комиссиях по делам несовершеннолетних и защите их прав Администрации городского округа "Город Архангельск", от общего числа детей в возрасте от 0 до 17 лет, проживающих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11. Доля молодежи, задействованной в мероприятиях в области реализации молодежной политики, проведенных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8412FF" w:rsidRPr="008C54D6" w:rsidTr="00F80FC7">
        <w:tblPrEx>
          <w:tblLook w:val="00A0" w:firstRow="1" w:lastRow="0" w:firstColumn="1" w:lastColumn="0" w:noHBand="0" w:noVBand="0"/>
        </w:tblPrEx>
        <w:tc>
          <w:tcPr>
            <w:tcW w:w="15810" w:type="dxa"/>
            <w:gridSpan w:val="11"/>
            <w:tcBorders>
              <w:bottom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1. "</w:t>
            </w:r>
            <w:r w:rsidRPr="00A61C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образования</w:t>
            </w: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1. 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80,68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85,04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89,00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99,00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Pr="00A61C2A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детей в возрасте от 0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численности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обучающихся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19 390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10. Уровень обеспеченности (укомплектованности) кадрами в образовательных учреждениях</w:t>
            </w: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11. Количество детей из малоимущих семей, обучающихся в ОУ, получивших горячее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Учащиеся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12. Количество маршрутов по обеспечению бесплатного подвоза к месту учебы и обратно учащихся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14. Значение итоговой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оценки качества финансового менеджмента департамента образования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16. Количество объектов МУ, на которых выполнены работы по капитальному ремонту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97484B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20. Соотношение победителей и призеров конкурсов к общему количеству участников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21.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22. Доля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24. Количество объектов МУ, на которых реализованы мероприятия по развитию материально - 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25. Доля МУ,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которых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проведены мероприятия по оснащению кабинетов профилактики безопасности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26.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Доля МУ, в которых проведены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27. Количество предписаний надзорных органов, исполненных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Предписа</w:t>
            </w:r>
            <w:proofErr w:type="spellEnd"/>
            <w:r w:rsidRPr="00A61C2A">
              <w:rPr>
                <w:rFonts w:ascii="Times New Roman" w:hAnsi="Times New Roman" w:cs="Times New Roman"/>
                <w:sz w:val="20"/>
              </w:rPr>
              <w:t>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28.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29. Количество объектов МУ,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4E764B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97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748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32.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2. "Культура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1. Количество участников клубных формирований муниципальных учреждений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9 909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9 949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2. Число посещений культурно-массовых мероприятий учреждений культурно-досугового типа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478 335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1 041 763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1 093 851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1 198 027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1 302 204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1 354 292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1 406 380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1 458 468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Экземпляр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4. Число посещений общедоступных муниципальных библиотек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402 944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689 080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835 630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873 614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949 580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987 563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1 025 546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1 063 530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847C1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6. Количество муниципальных учреждений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</w:t>
            </w:r>
            <w:r w:rsidRPr="00A61C2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rPr>
          <w:trHeight w:val="79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8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11.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предписаний надзорных органов, исполненных муниципальными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8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Значение итоговой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>оценки качества финансового менеджмента управления культуры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3. "Развитие физической культуры и спорта на территории 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</w:t>
            </w:r>
          </w:p>
          <w:p w:rsidR="0018181A" w:rsidRPr="00A61C2A" w:rsidRDefault="0018181A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3. Уровень обеспеченности (укомплектованности) кадрами  муниципальных учреждений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4. Количество официальных спортивных и официальных физкультурных мероприятий, проводимых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5. Уровень обеспеченности (укомплектованности) кадрами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7.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Значение итоговой оценки качества финансового менеджмента управления по физической культуре и спорту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8. Количество участников официальных физкультурных и официальных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62" w:right="-134"/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9.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Целевой индикатор 10.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охваченных услугами 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11. </w:t>
            </w: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Доля учащихся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12. Соотношение количества победителей и призеров конкурса в сфере физической культуры и спорта к общему количеству участников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13.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в которых проведены работы по капитальному ремонту имущества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14. 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15.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16.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17. Количество 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18181A" w:rsidRPr="00A61C2A" w:rsidRDefault="0018181A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rPr>
          <w:trHeight w:val="851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</w:t>
            </w: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4. "Социальная политика"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1. Значение итоговой оценки качества финансового менеджмента управления по вопросам семьи, опеки и попечительства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</w:t>
            </w:r>
          </w:p>
          <w:p w:rsidR="008412FF" w:rsidRPr="00A6364B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а также участвовавших в научно-практических конференциях, обучающих семинарах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>,  тренингах в соответствующем году, от общего числа муниципальных служащих управления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64B">
              <w:rPr>
                <w:rFonts w:ascii="Times New Roman" w:hAnsi="Times New Roman"/>
                <w:sz w:val="20"/>
                <w:szCs w:val="20"/>
              </w:rPr>
              <w:t>по вопросам семьи</w:t>
            </w:r>
            <w:r w:rsidR="008D52A1">
              <w:rPr>
                <w:rFonts w:ascii="Times New Roman" w:hAnsi="Times New Roman"/>
                <w:sz w:val="20"/>
                <w:szCs w:val="20"/>
              </w:rPr>
              <w:t>,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 xml:space="preserve"> опеки и попечительства</w:t>
            </w:r>
            <w:r w:rsidRPr="00A6364B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  <w:r w:rsidRPr="00A61C2A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50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  <w:r w:rsidR="005040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</w:t>
            </w:r>
            <w:r w:rsidR="001A15C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 и координируемыми управлением по вопросам семьи, опеки и попечительства, от общего количества жителей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9. Количество мероприятий по работе с гражданами старшего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10. Количество мероприятий по работе с членами семей погибших военнослужащих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11. Количество мероприятий по работе с семьями, имеющими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с круглосуточным пребыванием детей, организациях отдыха детей и их оздоровления с дневным пребыванием детей в каникулярное время, от общего количества детей школьного возраста до 17 лет (включительно)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12FF" w:rsidRPr="00A61C2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и обратно в сопровождении 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Количество проведенных городских конкурсов в сфере социальной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Единиц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A15C8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18.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военнослужащих и лиц, проходивших службу в войсках национальной гвардии Российской Федерации и имевших специальное звание полиции, либо призванных на военную службу по мобилизации в соответствии с </w:t>
            </w:r>
            <w:hyperlink r:id="rId11" w:history="1">
              <w:r w:rsidRPr="00A61C2A">
                <w:rPr>
                  <w:rStyle w:val="a7"/>
                  <w:rFonts w:ascii="Times New Roman" w:hAnsi="Times New Roman"/>
                  <w:sz w:val="20"/>
                  <w:szCs w:val="20"/>
                </w:rPr>
                <w:t>Указом</w:t>
              </w:r>
            </w:hyperlink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Президента Российской Федерации от 21 сентября 2022 года № 647 "Об объявлении частичной мобилизации в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8181A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15C8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B17F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2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Подпрограмма 5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2.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достигли возраста 23 лет, в отношении которых вступили в законную силу до 1 января 2023 года и не исполнены решения судов об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предоставить жилые помещения специализированного жилищного фонда по договорам</w:t>
            </w:r>
            <w:proofErr w:type="gram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найма специализированных жилых помещений, и имеющих право на их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B17F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3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"Профилактика безнадзорности и правонарушений несовершеннолетних"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B" w:rsidRPr="00A61C2A" w:rsidRDefault="008412FF" w:rsidP="001A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1.Количество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специалистов органов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истемы профилактики безнадзорности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и правонарушений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нолетних</w:t>
            </w:r>
            <w:proofErr w:type="spellEnd"/>
            <w:r w:rsidRPr="00A61C2A">
              <w:rPr>
                <w:rFonts w:ascii="Times New Roman" w:hAnsi="Times New Roman"/>
                <w:sz w:val="20"/>
                <w:szCs w:val="20"/>
              </w:rPr>
              <w:t>, повысивших к</w:t>
            </w:r>
            <w:r w:rsidR="00E62EBC">
              <w:rPr>
                <w:rFonts w:ascii="Times New Roman" w:hAnsi="Times New Roman"/>
                <w:sz w:val="20"/>
                <w:szCs w:val="20"/>
              </w:rPr>
              <w:t>омпетенцию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2.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proofErr w:type="spellStart"/>
            <w:proofErr w:type="gramStart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Экземпля</w:t>
            </w:r>
            <w:proofErr w:type="spellEnd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-ров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B17F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4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"Молодежь Архангельска"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Количество мероприятий, реализованных на территории городского округа "Город Архангельск"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Степень социальной активности молодежи городского округа "Город Архангельск" (по самооценке)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34,0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38,0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A15C8" w:rsidRPr="008C54D6" w:rsidTr="00FD5B8C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4. Количество муниципальных бюджетных учреждений, подведомственных Администрации городского округа "Город Архангельск", в которых реализованы мероприятия, направленные на развитие сети по работе с молодежью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8412FF" w:rsidRDefault="008412FF" w:rsidP="008412FF">
      <w:pPr>
        <w:spacing w:after="0" w:line="240" w:lineRule="auto"/>
        <w:ind w:left="284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</w:p>
    <w:p w:rsidR="008412FF" w:rsidRDefault="008412FF" w:rsidP="008412FF">
      <w:pPr>
        <w:spacing w:after="0" w:line="240" w:lineRule="auto"/>
        <w:ind w:left="709" w:right="-456" w:hanging="1135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8C54D6">
        <w:rPr>
          <w:rFonts w:ascii="Times New Roman" w:eastAsia="MS Mincho" w:hAnsi="Times New Roman"/>
          <w:sz w:val="20"/>
          <w:szCs w:val="24"/>
          <w:lang w:eastAsia="ja-JP"/>
        </w:rPr>
        <w:t>При</w:t>
      </w:r>
      <w:r>
        <w:rPr>
          <w:rFonts w:ascii="Times New Roman" w:eastAsia="MS Mincho" w:hAnsi="Times New Roman"/>
          <w:sz w:val="20"/>
          <w:szCs w:val="24"/>
          <w:lang w:eastAsia="ja-JP"/>
        </w:rPr>
        <w:t>мечание: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Ц</w:t>
      </w:r>
      <w:r w:rsidRPr="004A6D10">
        <w:rPr>
          <w:rFonts w:ascii="Times New Roman" w:hAnsi="Times New Roman"/>
          <w:bCs/>
          <w:sz w:val="20"/>
          <w:szCs w:val="20"/>
        </w:rPr>
        <w:t xml:space="preserve">елевые индикаторы № 1, 2, 3, 11 </w:t>
      </w:r>
      <w:r>
        <w:rPr>
          <w:rFonts w:ascii="Times New Roman" w:hAnsi="Times New Roman"/>
          <w:bCs/>
          <w:sz w:val="20"/>
          <w:szCs w:val="20"/>
        </w:rPr>
        <w:t>подпрограммы 1.</w:t>
      </w:r>
      <w:r w:rsidRPr="008C3A92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образования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A6D10">
        <w:rPr>
          <w:rFonts w:ascii="Times New Roman" w:hAnsi="Times New Roman"/>
          <w:bCs/>
          <w:sz w:val="20"/>
          <w:szCs w:val="20"/>
        </w:rPr>
        <w:t>являются ключевыми показателями эффективности деятельности департамента образования.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4A6D10">
        <w:rPr>
          <w:rFonts w:ascii="Times New Roman" w:hAnsi="Times New Roman"/>
          <w:sz w:val="20"/>
          <w:szCs w:val="20"/>
          <w:lang w:eastAsia="ru-RU"/>
        </w:rPr>
        <w:t xml:space="preserve">Целевые индикаторы № </w:t>
      </w:r>
      <w:r w:rsidRPr="004A6D10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5" w:anchor="P218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6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6" w:anchor="P227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7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7" w:anchor="P236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8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8" w:anchor="P245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10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13, 14 </w:t>
      </w:r>
      <w:r>
        <w:rPr>
          <w:rFonts w:ascii="Times New Roman" w:hAnsi="Times New Roman"/>
          <w:sz w:val="20"/>
          <w:szCs w:val="20"/>
          <w:lang w:eastAsia="ru-RU"/>
        </w:rPr>
        <w:t xml:space="preserve">подпрограммы 3.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физической культуры и спорта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4A6D10">
        <w:rPr>
          <w:rFonts w:ascii="Times New Roman" w:hAnsi="Times New Roman"/>
          <w:sz w:val="20"/>
          <w:szCs w:val="20"/>
          <w:lang w:eastAsia="ru-RU"/>
        </w:rPr>
        <w:t>являются ключевыми показателями эффективности деятельности управления по физической культуре</w:t>
      </w:r>
      <w:r>
        <w:rPr>
          <w:rFonts w:ascii="Times New Roman" w:hAnsi="Times New Roman"/>
          <w:sz w:val="20"/>
          <w:szCs w:val="20"/>
          <w:lang w:eastAsia="ru-RU"/>
        </w:rPr>
        <w:t xml:space="preserve"> и спорту.</w:t>
      </w:r>
    </w:p>
    <w:p w:rsidR="008412FF" w:rsidRPr="008C54D6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>
        <w:rPr>
          <w:rFonts w:ascii="Times New Roman" w:eastAsia="MS Mincho" w:hAnsi="Times New Roman"/>
          <w:sz w:val="20"/>
          <w:szCs w:val="24"/>
          <w:lang w:eastAsia="ja-JP"/>
        </w:rPr>
        <w:t>Целевой индикатор № 1 п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одпрограммы 5</w:t>
      </w:r>
      <w:r>
        <w:rPr>
          <w:rFonts w:ascii="Times New Roman" w:eastAsia="MS Mincho" w:hAnsi="Times New Roman"/>
          <w:sz w:val="20"/>
          <w:szCs w:val="24"/>
          <w:lang w:eastAsia="ja-JP"/>
        </w:rPr>
        <w:t>.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 "Обеспечение сохранности жилых помещений и предоставление жилых помещений детям-сиротам и детям, оставшимся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без попечения родителей, лицам из числа детей-сирот и детей, оставшихся без попечения родителей" является ключевым показателем эффективности деятельности </w:t>
      </w:r>
      <w:r>
        <w:rPr>
          <w:rFonts w:ascii="Times New Roman" w:eastAsia="MS Mincho" w:hAnsi="Times New Roman"/>
          <w:sz w:val="20"/>
          <w:szCs w:val="24"/>
          <w:lang w:eastAsia="ja-JP"/>
        </w:rPr>
        <w:t>департамента транспорта, строительства и городской инфраструктуры, ц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елевой индикатор </w:t>
      </w:r>
      <w:r>
        <w:rPr>
          <w:rFonts w:ascii="Times New Roman" w:eastAsia="MS Mincho" w:hAnsi="Times New Roman"/>
          <w:sz w:val="20"/>
          <w:szCs w:val="24"/>
          <w:lang w:eastAsia="ja-JP"/>
        </w:rPr>
        <w:t>№ 2. п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одпрограммы 5</w:t>
      </w:r>
      <w:r>
        <w:rPr>
          <w:rFonts w:ascii="Times New Roman" w:eastAsia="MS Mincho" w:hAnsi="Times New Roman"/>
          <w:sz w:val="20"/>
          <w:szCs w:val="24"/>
          <w:lang w:eastAsia="ja-JP"/>
        </w:rPr>
        <w:t>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"Обеспечение сохранности жилых помещений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является ключевым показателем эффективности деятельности управления по вопросам семьи, опеки и попечительства.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</w:p>
    <w:p w:rsidR="008412FF" w:rsidRPr="001C3C19" w:rsidRDefault="008412FF" w:rsidP="008412FF">
      <w:pPr>
        <w:ind w:left="-426" w:right="-598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1C3C19">
        <w:rPr>
          <w:rFonts w:ascii="Times New Roman" w:eastAsia="MS Mincho" w:hAnsi="Times New Roman"/>
          <w:sz w:val="20"/>
          <w:szCs w:val="24"/>
          <w:lang w:eastAsia="ja-JP"/>
        </w:rPr>
        <w:t xml:space="preserve">Целевой индикатор № 1 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подпрограммы 7.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Молодежь Архангельска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1C3C19">
        <w:rPr>
          <w:rFonts w:ascii="Times New Roman" w:eastAsia="MS Mincho" w:hAnsi="Times New Roman"/>
          <w:sz w:val="20"/>
          <w:szCs w:val="24"/>
          <w:lang w:eastAsia="ja-JP"/>
        </w:rPr>
        <w:t>является ключевым показателем эффективности деятельности департамента организационной работы, общественных связей и контроля.</w:t>
      </w:r>
    </w:p>
    <w:p w:rsidR="008412FF" w:rsidRDefault="008412FF" w:rsidP="008412FF">
      <w:pPr>
        <w:framePr w:w="15736" w:wrap="auto" w:hAnchor="text"/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  <w:sectPr w:rsidR="008412FF" w:rsidSect="00F80FC7">
          <w:headerReference w:type="default" r:id="rId19"/>
          <w:headerReference w:type="first" r:id="rId20"/>
          <w:pgSz w:w="16838" w:h="11906" w:orient="landscape"/>
          <w:pgMar w:top="954" w:right="1134" w:bottom="567" w:left="1134" w:header="907" w:footer="709" w:gutter="0"/>
          <w:cols w:space="708"/>
          <w:titlePg/>
          <w:docGrid w:linePitch="360"/>
        </w:sect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8C54D6" w:rsidRDefault="008412FF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>Приложение № 2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"Развитие 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Архангельск"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934186" w:rsidRDefault="008412FF" w:rsidP="00841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934186">
        <w:rPr>
          <w:rFonts w:ascii="Times New Roman" w:hAnsi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8412FF" w:rsidRPr="009270CD" w:rsidRDefault="008412FF" w:rsidP="008412FF">
      <w:pPr>
        <w:autoSpaceDE w:val="0"/>
        <w:autoSpaceDN w:val="0"/>
        <w:adjustRightInd w:val="0"/>
        <w:spacing w:after="0" w:line="240" w:lineRule="auto"/>
        <w:ind w:left="10620" w:hanging="10478"/>
        <w:rPr>
          <w:rFonts w:ascii="Times New Roman" w:hAnsi="Times New Roman"/>
          <w:bCs/>
          <w:sz w:val="20"/>
          <w:szCs w:val="20"/>
          <w:lang w:eastAsia="ru-RU"/>
        </w:rPr>
      </w:pPr>
      <w:r w:rsidRPr="009270CD">
        <w:rPr>
          <w:rFonts w:ascii="Times New Roman" w:hAnsi="Times New Roman"/>
          <w:bCs/>
          <w:sz w:val="20"/>
          <w:szCs w:val="20"/>
          <w:lang w:eastAsia="ru-RU"/>
        </w:rPr>
        <w:t>Таблица</w:t>
      </w:r>
    </w:p>
    <w:tbl>
      <w:tblPr>
        <w:tblW w:w="15677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126"/>
        <w:gridCol w:w="1134"/>
        <w:gridCol w:w="1174"/>
        <w:gridCol w:w="1215"/>
        <w:gridCol w:w="1114"/>
        <w:gridCol w:w="1155"/>
        <w:gridCol w:w="1243"/>
      </w:tblGrid>
      <w:tr w:rsidR="008412FF" w:rsidRPr="008C54D6" w:rsidTr="00F80FC7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Заказчики подпрограммы/</w:t>
            </w:r>
          </w:p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исполнители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Источники финансового обеспечения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Объемы финансового обеспечения, тыс. руб.</w:t>
            </w:r>
          </w:p>
        </w:tc>
      </w:tr>
      <w:tr w:rsidR="008412FF" w:rsidRPr="008C54D6" w:rsidTr="00F80FC7">
        <w:trPr>
          <w:trHeight w:val="443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2025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2026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2027 год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8F366B" w:rsidTr="00F80FC7">
        <w:trPr>
          <w:trHeight w:val="2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2FF" w:rsidRPr="00D217A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Муниципальная </w:t>
            </w:r>
            <w:hyperlink r:id="rId21" w:history="1">
              <w:r w:rsidRPr="00D217A7">
                <w:rPr>
                  <w:rFonts w:ascii="Times New Roman" w:hAnsi="Times New Roman"/>
                  <w:b/>
                  <w:sz w:val="19"/>
                  <w:szCs w:val="19"/>
                  <w:lang w:eastAsia="ru-RU"/>
                </w:rPr>
                <w:t>программа</w:t>
              </w:r>
            </w:hyperlink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>"</w:t>
            </w:r>
            <w:r w:rsidRPr="00D217A7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Развитие социальной сферы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 xml:space="preserve">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8 550 494,5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5040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9 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7</w:t>
            </w:r>
            <w:r w:rsidR="006C2814">
              <w:rPr>
                <w:rFonts w:ascii="Times New Roman" w:hAnsi="Times New Roman"/>
                <w:sz w:val="19"/>
                <w:szCs w:val="19"/>
              </w:rPr>
              <w:t>7</w:t>
            </w:r>
            <w:r w:rsidR="00504029">
              <w:rPr>
                <w:rFonts w:ascii="Times New Roman" w:hAnsi="Times New Roman"/>
                <w:sz w:val="19"/>
                <w:szCs w:val="19"/>
              </w:rPr>
              <w:t>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504029">
              <w:rPr>
                <w:rFonts w:ascii="Times New Roman" w:hAnsi="Times New Roman"/>
                <w:sz w:val="19"/>
                <w:szCs w:val="19"/>
              </w:rPr>
              <w:t>592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504029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45203B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8 89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472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</w:t>
            </w:r>
            <w:r w:rsidR="00F900CF">
              <w:rPr>
                <w:rFonts w:ascii="Times New Roman" w:hAnsi="Times New Roman"/>
                <w:sz w:val="19"/>
                <w:szCs w:val="19"/>
              </w:rPr>
              <w:t>21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716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</w:t>
            </w:r>
            <w:r w:rsidR="00F900CF">
              <w:rPr>
                <w:rFonts w:ascii="Times New Roman" w:hAnsi="Times New Roman"/>
                <w:sz w:val="19"/>
                <w:szCs w:val="19"/>
              </w:rPr>
              <w:t>21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716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</w:t>
            </w:r>
            <w:r w:rsidR="00F900CF">
              <w:rPr>
                <w:rFonts w:ascii="Times New Roman" w:hAnsi="Times New Roman"/>
                <w:sz w:val="19"/>
                <w:szCs w:val="19"/>
              </w:rPr>
              <w:t>21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716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24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3 180 400,5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6C281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6</w:t>
            </w:r>
            <w:r w:rsidR="006C2814">
              <w:rPr>
                <w:rFonts w:ascii="Times New Roman" w:hAnsi="Times New Roman"/>
                <w:sz w:val="19"/>
                <w:szCs w:val="19"/>
              </w:rPr>
              <w:t>17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6C2814">
              <w:rPr>
                <w:rFonts w:ascii="Times New Roman" w:hAnsi="Times New Roman"/>
                <w:sz w:val="19"/>
                <w:szCs w:val="19"/>
              </w:rPr>
              <w:t>203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6C281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252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256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072D89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2 9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8A1687">
              <w:rPr>
                <w:rFonts w:ascii="Times New Roman" w:hAnsi="Times New Roman"/>
                <w:sz w:val="19"/>
                <w:szCs w:val="19"/>
              </w:rPr>
              <w:t>256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072D89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2 9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8A1687">
              <w:rPr>
                <w:rFonts w:ascii="Times New Roman" w:hAnsi="Times New Roman"/>
                <w:sz w:val="19"/>
                <w:szCs w:val="19"/>
              </w:rPr>
              <w:t>256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4 869 006,8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C4BB1" w:rsidRDefault="008412FF" w:rsidP="005040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512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04029">
              <w:rPr>
                <w:rFonts w:ascii="Times New Roman" w:hAnsi="Times New Roman"/>
                <w:sz w:val="19"/>
                <w:szCs w:val="19"/>
              </w:rPr>
              <w:t>293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04029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5 432 179,2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500 087,2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06784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C63B54">
              <w:rPr>
                <w:rFonts w:ascii="Times New Roman" w:hAnsi="Times New Roman"/>
                <w:sz w:val="19"/>
                <w:szCs w:val="19"/>
              </w:rPr>
              <w:t>43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095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468 040,8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</w:tr>
      <w:tr w:rsidR="008412FF" w:rsidRPr="00E32208" w:rsidTr="00F80FC7">
        <w:trPr>
          <w:trHeight w:val="209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1 00</w:t>
            </w: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F366B" w:rsidTr="00F80FC7">
        <w:trPr>
          <w:trHeight w:val="209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D217A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1. "</w:t>
            </w: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Развитие образования </w:t>
            </w:r>
          </w:p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на территории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7 119 384,8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8 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21</w:t>
            </w:r>
            <w:r w:rsidR="0018181A">
              <w:rPr>
                <w:rFonts w:ascii="Times New Roman" w:hAnsi="Times New Roman"/>
                <w:sz w:val="19"/>
                <w:szCs w:val="19"/>
              </w:rPr>
              <w:t>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57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7 65</w:t>
            </w:r>
            <w:r w:rsidR="0045203B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789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219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219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219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2 070 033,6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2 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3</w:t>
            </w:r>
            <w:r w:rsidR="00C63B54">
              <w:rPr>
                <w:rFonts w:ascii="Times New Roman" w:hAnsi="Times New Roman"/>
                <w:sz w:val="19"/>
                <w:szCs w:val="19"/>
              </w:rPr>
              <w:t>93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104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4 586 930,4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5 2</w:t>
            </w:r>
            <w:r w:rsidR="00C63B54">
              <w:rPr>
                <w:rFonts w:ascii="Times New Roman" w:hAnsi="Times New Roman"/>
                <w:sz w:val="19"/>
                <w:szCs w:val="19"/>
              </w:rPr>
              <w:t>70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274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5 24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163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462 420,8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192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1 7</w:t>
            </w:r>
            <w:r>
              <w:rPr>
                <w:rFonts w:ascii="Times New Roman" w:hAnsi="Times New Roman"/>
                <w:sz w:val="19"/>
                <w:szCs w:val="19"/>
              </w:rPr>
              <w:t>65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B56B66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оказываемых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УДО, в рамках системы персонифицированного финансирования и оказания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5 779 635,2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6 6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948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6 573 082,8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1 552 495,3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1 8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023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1 695 859,8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4 227 139,9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4 </w:t>
            </w:r>
            <w:r w:rsidR="00550357">
              <w:rPr>
                <w:rFonts w:ascii="Times New Roman" w:hAnsi="Times New Roman"/>
                <w:sz w:val="19"/>
                <w:szCs w:val="19"/>
              </w:rPr>
              <w:t>80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925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4 877 223,0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образования/ЧОУ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81 921,2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900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130 559,0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3.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за присмотр и уход за детьми в ДОУ, ОУ и ЧОУ, реализующих образовательную программу дошкольного образования</w:t>
            </w:r>
            <w:proofErr w:type="gramEnd"/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187 458,5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41DD4">
              <w:rPr>
                <w:rFonts w:ascii="Times New Roman" w:hAnsi="Times New Roman"/>
                <w:sz w:val="19"/>
                <w:szCs w:val="19"/>
              </w:rPr>
              <w:t>89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332,0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204 287,6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</w:tr>
      <w:tr w:rsidR="008412FF" w:rsidRPr="00E32208" w:rsidTr="00F80FC7">
        <w:trPr>
          <w:trHeight w:val="39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273 255,0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76403B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C41DD4"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41DD4">
              <w:rPr>
                <w:rFonts w:ascii="Times New Roman" w:hAnsi="Times New Roman"/>
                <w:sz w:val="19"/>
                <w:szCs w:val="19"/>
              </w:rPr>
              <w:t>168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295 204,8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65 239,6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89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343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68 559,7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7 058,4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370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6 445,0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200 957,0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454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412FF"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220 200,1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5. Организация бесплатного горячего питания обучающихся ОУ, получающих начальное общее образование, организация бесплатного горячего питания обучающихся по образовательным программам основного общего и среднего общего образования в ОУ и бесплатного присмотра и ухода за детьми, посещающими ОУ, реализующие программы дошкольного образования в части реализации дополнительных мер социальной поддержки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199 729,2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41DD4"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C41DD4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246 430,5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219,3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22 099,4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38 </w:t>
            </w:r>
            <w:r w:rsidR="00C41DD4">
              <w:rPr>
                <w:rFonts w:ascii="Times New Roman" w:hAnsi="Times New Roman"/>
                <w:sz w:val="19"/>
                <w:szCs w:val="19"/>
              </w:rPr>
              <w:t>797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24 618,4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177 410,5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506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221 565,7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36 487,3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19 395,3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33 282,9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19 395,3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3 204,4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7.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214,3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224,4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232,2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bCs/>
                <w:sz w:val="19"/>
                <w:szCs w:val="19"/>
              </w:rPr>
              <w:t>о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бразован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ия</w:t>
            </w:r>
            <w:proofErr w:type="spellEnd"/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42 636,6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18181A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9. Исполнение судебных актов и мировых соглашений по возмещению вреда и постановлений судебных приставов-исполнителей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4 675,4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246 370,7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D76C3A">
              <w:rPr>
                <w:rFonts w:ascii="Times New Roman" w:hAnsi="Times New Roman"/>
                <w:sz w:val="19"/>
                <w:szCs w:val="19"/>
              </w:rPr>
              <w:t>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D76C3A">
              <w:rPr>
                <w:rFonts w:ascii="Times New Roman" w:hAnsi="Times New Roman"/>
                <w:sz w:val="19"/>
                <w:szCs w:val="19"/>
              </w:rPr>
              <w:t>213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76C3A"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42 571,0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42 571,0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42 571,0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125 688,9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76C3A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078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36 628,5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D76C3A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76C3A">
              <w:rPr>
                <w:rFonts w:ascii="Times New Roman" w:hAnsi="Times New Roman"/>
                <w:sz w:val="19"/>
                <w:szCs w:val="19"/>
              </w:rPr>
              <w:t>903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76C3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4 342,9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4 342,9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4 342,9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84 053,3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76C3A">
              <w:rPr>
                <w:rFonts w:ascii="Times New Roman" w:hAnsi="Times New Roman"/>
                <w:sz w:val="19"/>
                <w:szCs w:val="19"/>
              </w:rPr>
              <w:t>231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76C3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11. Выплата премии Главы городского округа "Город Архангельск" лучшим педагогическим работникам 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12. Выплата премии Главы городского округа "Город Архангельск" учащимся МУ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проявивших</w:t>
            </w:r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высокие достижения в интеллектуальной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13.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Обеспечение </w:t>
            </w:r>
            <w:proofErr w:type="spellStart"/>
            <w:proofErr w:type="gramStart"/>
            <w:r w:rsidRPr="00B56B66">
              <w:rPr>
                <w:rFonts w:ascii="Times New Roman" w:hAnsi="Times New Roman"/>
                <w:sz w:val="19"/>
                <w:szCs w:val="19"/>
              </w:rPr>
              <w:t>функцио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нирования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модели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персонифицированного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BF6CDE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69 160,1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834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82 563,5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1 490,1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1 5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63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223,5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50357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297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1 266,6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1 266,6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15. Изменение действующей сети ДОУ и ОУ, реализующих образовательные программы дошкольного образования, начального общего, основного общего и среднего общего образования, и создание в них современных условий обучения, а также содержание имущества ДОУ и ОУ не используемого для оказания муниципальных услуг (выполнения работ), включая новые здания и сооружения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 и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4 627,7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10 718,9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16. Обеспечение расходов, связанных с исполнением МУ предписаний надзорных органов текущего характера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22 945,4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1 249,3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17. Реализация в ОУ работ по обустройству плоскостных спортивных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600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</w:t>
            </w:r>
            <w:r w:rsidR="00B300F8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300F8">
              <w:rPr>
                <w:rFonts w:ascii="Times New Roman" w:hAnsi="Times New Roman"/>
                <w:sz w:val="19"/>
                <w:szCs w:val="19"/>
              </w:rPr>
              <w:t>600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образования/МУ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12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383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5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383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18. Обеспечение бесплатного подвоза учащихся муниципального бюджетного общеобразовательного учреждения городского округа "Город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рхангельск" "Средняя школа № 5"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186,2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237,0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271,1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19. Реализация мероприятий антитеррористической защищенности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16 209,9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33 604,0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6 609,9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9 600,0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33 184,0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20. Оснащение медицинских кабинетов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ДОУ и ОУ, реализующих программы дошкольного образования, оргтехникой с целью подключения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>к медицинской информационной системе государственных медицинских организаций Архангельской области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21. Развитие материально-технической базы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20 130,2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</w:t>
            </w:r>
            <w:r w:rsidR="0055035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614</w:t>
            </w:r>
            <w:r w:rsidR="0055035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16 629,5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3 500,7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8 111,1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22. Предоставление денежной выплаты педагогическим работникам муниципальных общеобразовательных учреждений и муниципальных дошкольных образовательных учреждений, находящихся в ведении департамента образования Администрации городского округа "Город Архангельск"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4 506,6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bCs/>
                <w:sz w:val="19"/>
                <w:szCs w:val="19"/>
              </w:rPr>
              <w:t>7 708,6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23. Предоставление выплаты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2 331,7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674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710,4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550357">
              <w:rPr>
                <w:rFonts w:ascii="Times New Roman" w:hAnsi="Times New Roman"/>
                <w:sz w:val="19"/>
                <w:szCs w:val="19"/>
              </w:rPr>
              <w:t>91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1 621,3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882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24.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Погашение 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br/>
              <w:t xml:space="preserve">или недопущение просроченной кредиторской задолженности 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89 212,0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25.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 проекта "Бюджет твоих возможностей"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7 342,0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10 577,3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26.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инициативных проектов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4 477,9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2.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"Культура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722 893,9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6368FD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199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043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671 369,8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368FD">
              <w:rPr>
                <w:rFonts w:ascii="Times New Roman" w:hAnsi="Times New Roman"/>
                <w:sz w:val="19"/>
                <w:szCs w:val="19"/>
              </w:rPr>
              <w:t>786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50 275,8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510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14 9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1. Оказание муниципальных услуг (выполнение работ) муниципальными учреждениями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433 741,1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6</w:t>
            </w:r>
            <w:r>
              <w:rPr>
                <w:rFonts w:ascii="Times New Roman" w:hAnsi="Times New Roman"/>
                <w:sz w:val="19"/>
                <w:szCs w:val="19"/>
              </w:rPr>
              <w:t>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426 053,0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403 735,6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484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54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426 053,0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30 005,5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31 979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2. Предоставление социальных гарантий работникам муниципальных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3 823,6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615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3 726,4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3. Проведение работ по капитальному ремонту имущества муниципальных учреждений культуры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7174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47174D">
              <w:rPr>
                <w:rFonts w:ascii="Times New Roman" w:hAnsi="Times New Roman"/>
                <w:sz w:val="19"/>
                <w:szCs w:val="19"/>
              </w:rPr>
              <w:t>2</w:t>
            </w:r>
            <w:bookmarkStart w:id="0" w:name="_GoBack"/>
            <w:bookmarkEnd w:id="0"/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364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22 026,6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22 026,6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6368FD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4.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174 994,4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312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164 001,0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165 603,5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977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164 001,0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9 390,9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5 335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5. Предоставление социальных гарантий работникам муниципальных учреждений дополнительного образования 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1 711,0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1 644,0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6.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</w:t>
            </w:r>
            <w:r w:rsidRPr="00B56B66">
              <w:rPr>
                <w:rFonts w:ascii="Times New Roman" w:hAnsi="Times New Roman"/>
                <w:spacing w:val="-4"/>
                <w:sz w:val="19"/>
                <w:szCs w:val="19"/>
              </w:rPr>
              <w:t>дополнительного образования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1 034,6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14 620,2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2 904,9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879,4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2 015,0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9 700,3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45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7. Вручение премий по результатам конкурсов</w:t>
            </w:r>
          </w:p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культуры,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8. Содержание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 xml:space="preserve">и обеспечение деятельности 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11 284,6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9.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10. Обеспечение расходов, связанных с исполнением муниципальными учреждениями культуры предписаний надзорных органов текущего характера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6 257,3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11. Проведение работ по капитальному ремонту имущества муниципальных учреждений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12. Реализация мероприятий антитеррористической защищенности муниципальными учреждениями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2 866,4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1 633,7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13. Реализация мероприятий антитеррористической защищенности муниципальными учреждениями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4 396,7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14. Развитие материально-технической базы муниципальных учреждений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7 643,1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527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384,4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7 394,8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3 282,3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91,6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1 042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15. Реализация инициатив проекта "Бюджет твоих возможностей"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16. Организация городского мероприятия в сфере культуры "Празднование Дня города"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17. Погашение или недопущение просроченной кредиторской задолженности по заработной плате и страховым взносам, коммунальным услугам муниципальных учреждений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19 935,3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21 866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18. Обоснование инвестиций, осуществляемых в реконструкцию муниципального учреждения культуры городского округа "Город Архангельск" "Культурный центр "Северный"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2 100,0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3.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"Развитие физической культуры и спорта на территории городского округа </w:t>
            </w: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361 993,4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</w:t>
            </w:r>
            <w:r w:rsidR="00404C94">
              <w:rPr>
                <w:rFonts w:ascii="Times New Roman" w:hAnsi="Times New Roman"/>
                <w:sz w:val="19"/>
                <w:szCs w:val="19"/>
              </w:rPr>
              <w:t>50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04C94">
              <w:rPr>
                <w:rFonts w:ascii="Times New Roman" w:hAnsi="Times New Roman"/>
                <w:sz w:val="19"/>
                <w:szCs w:val="19"/>
              </w:rPr>
              <w:t>329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596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52912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280 625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625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625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338 291,2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404C94">
              <w:rPr>
                <w:rFonts w:ascii="Times New Roman" w:hAnsi="Times New Roman"/>
                <w:sz w:val="19"/>
                <w:szCs w:val="19"/>
              </w:rPr>
              <w:t>5</w:t>
            </w:r>
            <w:r w:rsidR="00F52912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04C94">
              <w:rPr>
                <w:rFonts w:ascii="Times New Roman" w:hAnsi="Times New Roman"/>
                <w:sz w:val="19"/>
                <w:szCs w:val="19"/>
              </w:rPr>
              <w:t>849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862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52912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279 862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862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862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8 990,4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48</w:t>
            </w:r>
            <w:r w:rsidR="00404C94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733,8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14 711,8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78 00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245 645,4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81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37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23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107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</w:t>
            </w:r>
            <w:r w:rsidR="00F52912">
              <w:rPr>
                <w:rFonts w:ascii="Times New Roman" w:hAnsi="Times New Roman"/>
                <w:sz w:val="19"/>
                <w:szCs w:val="19"/>
              </w:rPr>
              <w:t>9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126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</w:t>
            </w:r>
            <w:r w:rsidR="00F52912">
              <w:rPr>
                <w:rFonts w:ascii="Times New Roman" w:hAnsi="Times New Roman"/>
                <w:sz w:val="19"/>
                <w:szCs w:val="19"/>
              </w:rPr>
              <w:t>9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126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</w:t>
            </w:r>
            <w:r w:rsidR="00F52912">
              <w:rPr>
                <w:rFonts w:ascii="Times New Roman" w:hAnsi="Times New Roman"/>
                <w:sz w:val="19"/>
                <w:szCs w:val="19"/>
              </w:rPr>
              <w:t>9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126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236 700,1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373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8 945,3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 xml:space="preserve"> 8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13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733,8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Предоставление социальных гарантий и компенсаций работникам муниципальных учреждений дополнительного образования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1 412,8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1 479,6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Мероприятие 3.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3 009,3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4. Оказание муниципальных услуг (выполнение работ)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25 461,3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021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5. Предоставление социальных гарантий и компенсаций работникам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182,3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191,8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6. Содержание и обеспечение деятельности управления по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8 001,1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325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10 733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7. Проведение физкультурно-оздоровительных и спортивно-массовых мероприятий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47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8. Проведение городского конкурса "Спортивный олимп"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9. Проведение работ по капитальному ремонту имущества муниципальных учреждений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42 698,1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="008412FF"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643</w:t>
            </w:r>
            <w:r w:rsidR="008412FF"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10. Обеспечение расходов, связанных с исполнением </w:t>
            </w:r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>Личутина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 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ind w:left="-28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919,9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11.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5 223,3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2 966,4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12. Реализация мероприятий антитеррористической защищенности муниципальными учреждениями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847647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13. Реализация </w:t>
            </w:r>
            <w:proofErr w:type="spellStart"/>
            <w:proofErr w:type="gram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ными</w:t>
            </w:r>
            <w:proofErr w:type="spellEnd"/>
            <w:proofErr w:type="gramEnd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учреждениями дополнительного образования работ по обустройству плоскостных спортивных сооружений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14. Обеспечение функционирования модели персонифицированного финансирования дополнительного образования детей, в том числе оказание  муниципальных услуг,  оказываемых муниципальными учреждениями дополнительного образования, включенными в реестр поставщиков образовательных услуг в рамках системы персонифицированного  финансирования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3 524,8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074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3D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15.Проведение работ по капитальному ремонту имущества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8 900,0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824,5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16.Обустройство крытых плоскостных спортивных сооружений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14 213,2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12 500,0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17. Обустройство "умных" спортивных площадок муниципальными учреждениями дополнительного образования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  <w:r w:rsidR="00404C94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97 605,4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10 938,7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8 666,7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78 000,0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04C94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40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Погашение или недопущение просроченной кредиторской задолженности муниципальных учреждений дополнительного образования и 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BD6037" w:rsidRDefault="00404C94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hAnsi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и 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hAnsi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BD6037" w:rsidRDefault="00404C94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E91DB4" w:rsidRDefault="00404C9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7 598,6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D077A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E0668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4. </w:t>
            </w:r>
            <w:r w:rsidRPr="00BE0668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"Социальная политика"</w:t>
            </w:r>
          </w:p>
          <w:p w:rsidR="008412FF" w:rsidRPr="00BE0668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137 424,5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040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D077A7">
              <w:rPr>
                <w:rFonts w:ascii="Times New Roman" w:hAnsi="Times New Roman"/>
                <w:sz w:val="19"/>
                <w:szCs w:val="19"/>
              </w:rPr>
              <w:t>7</w:t>
            </w:r>
            <w:r w:rsidR="00504029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04029">
              <w:rPr>
                <w:rFonts w:ascii="Times New Roman" w:hAnsi="Times New Roman"/>
                <w:sz w:val="19"/>
                <w:szCs w:val="19"/>
              </w:rPr>
              <w:t>887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04029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D077A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="00D077A7"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D077A7">
              <w:rPr>
                <w:rFonts w:ascii="Times New Roman" w:hAnsi="Times New Roman"/>
                <w:sz w:val="19"/>
                <w:szCs w:val="19"/>
              </w:rPr>
              <w:t>039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D077A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</w:t>
            </w:r>
            <w:r w:rsidR="00D077A7">
              <w:rPr>
                <w:rFonts w:ascii="Times New Roman" w:hAnsi="Times New Roman"/>
                <w:sz w:val="19"/>
                <w:szCs w:val="19"/>
              </w:rPr>
              <w:t>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820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D077A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820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820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93 485,9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2</w:t>
            </w:r>
            <w:r w:rsidR="0018181A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136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528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528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528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528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43 938,6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040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04029">
              <w:rPr>
                <w:rFonts w:ascii="Times New Roman" w:hAnsi="Times New Roman"/>
                <w:sz w:val="19"/>
                <w:szCs w:val="19"/>
              </w:rPr>
              <w:t>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04029">
              <w:rPr>
                <w:rFonts w:ascii="Times New Roman" w:hAnsi="Times New Roman"/>
                <w:sz w:val="19"/>
                <w:szCs w:val="19"/>
              </w:rPr>
              <w:t>750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0402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53 510,5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Содержание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обеспечение деятельности управления по вопросам семьи, опеки и попечительства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83 869,5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18181A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46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43 610,2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181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044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604D09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56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274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40 259,3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577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48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709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Осуществление выплат за профессиональную опеку над недееспособными гражданами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3 047,7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0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</w:t>
            </w:r>
            <w:r w:rsidR="0050402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0402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3D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3. Осуществление пенсион</w:t>
            </w:r>
            <w:r w:rsidR="003D2AC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ного</w:t>
            </w:r>
            <w:proofErr w:type="spellEnd"/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обеспечения лиц, исполнявших полномочия выборных должностных лиц местного самоуправления на постоянной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снове, а также лиц, замещавших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ниципальные должности в городском округе "Город Архангельск"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41 458,0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4. Предоставление мер социальной поддержки Почетным гражданам города Архангельска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1 107,7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082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1 514,0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1 514,0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1 514,0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1 514,0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5. Оказание мер социальной поддержки детей, переданных под опеку (попечительство) и в приемные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1 703,8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596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6.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проведение общегородских социально значимых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416,9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7.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и проведение мероприятий 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работе с гражданами старшего поколения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601,5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678,4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683,0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8. Организация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 проведение мероприятий по работе с членами семей погибших военнослужащих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Управление по вопросам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9. Организация и проведение мероприятий по работе с членами семей погибших военнослужащих в виде оказания адресной социальной помощи</w:t>
            </w:r>
          </w:p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10. Организация и проведение мероприятий по работе 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 семьями, имеющими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11. Организация отдыха детей в каникулярное время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755770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385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5 558,1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3 543,6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450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631,6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935,4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12.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13. Проведение городских конкурсов в сфере социальной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164,6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15. Возмещение затрат на оказание услуг по организации и проведению поминального обеда (поминальной трапезы) отдельной категории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8181A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357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604D0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200 567,7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177 861,4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131 681,3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E1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1B66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26 072,7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Мероприятие 1. 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 без попечения родителей, по договорам найма специализированного жилищного фонда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107 523,7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84 817,4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75 157,0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26 072,7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Мероприятие 2. Предоставление государственных жилищных сертификатов детям-сиротам и детям, оставшимся без попечения родителей, лицам из их числа на 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приобретение жилых помещений в А</w:t>
            </w: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рхангельской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5E1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93 044,0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96 379,4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b/>
                <w:sz w:val="19"/>
                <w:szCs w:val="19"/>
              </w:rPr>
              <w:t>Подпрограмма 6.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Профилактика безнадзорности и правонарушений несовершеннолетних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Мероприятие 1. Содействие повышению к</w:t>
            </w:r>
            <w:r>
              <w:rPr>
                <w:rFonts w:ascii="Times New Roman" w:hAnsi="Times New Roman"/>
                <w:sz w:val="19"/>
                <w:szCs w:val="19"/>
              </w:rPr>
              <w:t>омпетенции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557195">
              <w:rPr>
                <w:rFonts w:ascii="Times New Roman" w:hAnsi="Times New Roman"/>
                <w:sz w:val="19"/>
                <w:szCs w:val="19"/>
              </w:rPr>
              <w:t>специалистов органов системы профилактики безнадзорности</w:t>
            </w:r>
            <w:proofErr w:type="gram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правонарушений несовершеннолетних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по обучающим программам различной 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2. Изготовление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распространение информационных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материалов по профилактике конфликтов с участием несовершеннолетних,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вовлечения несовершеннолетних в незаконный оборот наркотиков, суицидального и </w:t>
            </w:r>
            <w:proofErr w:type="spellStart"/>
            <w:r w:rsidRPr="00557195">
              <w:rPr>
                <w:rFonts w:ascii="Times New Roman" w:hAnsi="Times New Roman"/>
                <w:sz w:val="19"/>
                <w:szCs w:val="19"/>
              </w:rPr>
              <w:t>самоповреждающего</w:t>
            </w:r>
            <w:proofErr w:type="spell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поведения несовершеннолетних, других негативных тенденций в подростковой среде и профилактике жестокого обращения </w:t>
            </w:r>
          </w:p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с несовершеннолетними (визиток и памяток)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</w:tr>
      <w:tr w:rsidR="008412FF" w:rsidRPr="006354C1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3. Организация и проведение круглых столов по внедрению новых информационных технологий в работе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с несовершеннолетними и семьями и издание сборников по итогам их проведения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9F41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Подпрограмма 7. "Молодёжь Архангельска"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16EA2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16EA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076,4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D5B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 w:rsidR="00FD5B8C">
              <w:rPr>
                <w:rFonts w:ascii="Times New Roman" w:hAnsi="Times New Roman"/>
                <w:sz w:val="19"/>
                <w:szCs w:val="19"/>
              </w:rPr>
              <w:t>63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FD5B8C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7 066,2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D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7 1</w:t>
            </w:r>
            <w:r w:rsidR="00FD5B8C">
              <w:rPr>
                <w:rFonts w:ascii="Times New Roman" w:hAnsi="Times New Roman"/>
                <w:sz w:val="19"/>
                <w:szCs w:val="19"/>
              </w:rPr>
              <w:t>74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FD5B8C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1 010,2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1 189,6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1.Оказание муниципальных услуг (выполнение работ) МБУ "Молодежный центр"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6 672,5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6 6</w:t>
            </w:r>
            <w:r w:rsidR="009C5E39">
              <w:rPr>
                <w:rFonts w:ascii="Times New Roman" w:hAnsi="Times New Roman"/>
                <w:sz w:val="19"/>
                <w:szCs w:val="19"/>
              </w:rPr>
              <w:t>48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9C5E39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6 497,3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</w:t>
            </w:r>
            <w:r w:rsidR="009C5E39">
              <w:rPr>
                <w:rFonts w:ascii="Times New Roman" w:hAnsi="Times New Roman"/>
                <w:sz w:val="19"/>
                <w:szCs w:val="19"/>
              </w:rPr>
              <w:t>518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9C5E39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2.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Предоставление социальных гарантий работникам МБУ "Молодежный центр"</w:t>
            </w:r>
          </w:p>
          <w:p w:rsidR="00604D09" w:rsidRPr="009F4137" w:rsidRDefault="00604D09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Администрация города Архангельска/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14F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</w:t>
            </w:r>
            <w:r w:rsidR="00F14FF5">
              <w:rPr>
                <w:rFonts w:ascii="Times New Roman" w:hAnsi="Times New Roman"/>
                <w:sz w:val="19"/>
                <w:szCs w:val="19"/>
              </w:rPr>
              <w:t>1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3.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Вручение премий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br/>
              <w:t>по результатам конкурсов</w:t>
            </w:r>
          </w:p>
          <w:p w:rsidR="008412FF" w:rsidRPr="009F4137" w:rsidRDefault="008412FF" w:rsidP="00F80FC7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отдел учета и отчетности,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организационной работы, общественных связей 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и контроля 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1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</w:t>
            </w:r>
            <w:r w:rsidR="00F14FF5">
              <w:rPr>
                <w:rFonts w:ascii="Times New Roman" w:hAnsi="Times New Roman"/>
                <w:sz w:val="19"/>
                <w:szCs w:val="19"/>
              </w:rPr>
              <w:t>34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4.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Развитие материально-технической базы 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015,0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835,0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5.Развитие сети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м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униципальных учреждений по работе с молодежью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1 310,0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250,4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4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059,6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</w:tbl>
    <w:p w:rsidR="00BC6A37" w:rsidRDefault="00BC6A37" w:rsidP="00BF6CDE">
      <w:pPr>
        <w:pStyle w:val="ConsPlusNormal"/>
        <w:ind w:left="10620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BC6A37" w:rsidSect="00BF6CDE">
      <w:headerReference w:type="default" r:id="rId22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F8" w:rsidRDefault="008B17F8">
      <w:pPr>
        <w:spacing w:after="0" w:line="240" w:lineRule="auto"/>
      </w:pPr>
      <w:r>
        <w:separator/>
      </w:r>
    </w:p>
  </w:endnote>
  <w:endnote w:type="continuationSeparator" w:id="0">
    <w:p w:rsidR="008B17F8" w:rsidRDefault="008B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F8" w:rsidRDefault="008B17F8">
      <w:pPr>
        <w:spacing w:after="0" w:line="240" w:lineRule="auto"/>
      </w:pPr>
      <w:r>
        <w:separator/>
      </w:r>
    </w:p>
  </w:footnote>
  <w:footnote w:type="continuationSeparator" w:id="0">
    <w:p w:rsidR="008B17F8" w:rsidRDefault="008B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>
    <w:pPr>
      <w:pStyle w:val="a8"/>
      <w:jc w:val="center"/>
      <w:rPr>
        <w:rFonts w:ascii="Times New Roman" w:hAnsi="Times New Roman"/>
        <w:sz w:val="28"/>
        <w:szCs w:val="28"/>
      </w:rPr>
    </w:pPr>
    <w:r w:rsidRPr="001659B9">
      <w:rPr>
        <w:rFonts w:ascii="Times New Roman" w:hAnsi="Times New Roman"/>
        <w:sz w:val="28"/>
        <w:szCs w:val="28"/>
      </w:rPr>
      <w:fldChar w:fldCharType="begin"/>
    </w:r>
    <w:r w:rsidRPr="001659B9">
      <w:rPr>
        <w:rFonts w:ascii="Times New Roman" w:hAnsi="Times New Roman"/>
        <w:sz w:val="28"/>
        <w:szCs w:val="28"/>
      </w:rPr>
      <w:instrText>PAGE   \* MERGEFORMAT</w:instrText>
    </w:r>
    <w:r w:rsidRPr="001659B9">
      <w:rPr>
        <w:rFonts w:ascii="Times New Roman" w:hAnsi="Times New Roman"/>
        <w:sz w:val="28"/>
        <w:szCs w:val="28"/>
      </w:rPr>
      <w:fldChar w:fldCharType="separate"/>
    </w:r>
    <w:r w:rsidR="0047174D">
      <w:rPr>
        <w:rFonts w:ascii="Times New Roman" w:hAnsi="Times New Roman"/>
        <w:noProof/>
        <w:sz w:val="28"/>
        <w:szCs w:val="28"/>
      </w:rPr>
      <w:t>39</w:t>
    </w:r>
    <w:r w:rsidRPr="001659B9">
      <w:rPr>
        <w:rFonts w:ascii="Times New Roman" w:hAnsi="Times New Roman"/>
        <w:sz w:val="28"/>
        <w:szCs w:val="28"/>
      </w:rPr>
      <w:fldChar w:fldCharType="end"/>
    </w:r>
  </w:p>
  <w:p w:rsidR="00FD5B8C" w:rsidRDefault="00FD5B8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 w:rsidP="00F80FC7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47174D">
      <w:rPr>
        <w:rFonts w:ascii="Times New Roman" w:hAnsi="Times New Roman"/>
        <w:noProof/>
        <w:sz w:val="24"/>
        <w:szCs w:val="24"/>
      </w:rPr>
      <w:t>46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FD5B8C" w:rsidRPr="00BC6A37" w:rsidRDefault="00FD5B8C" w:rsidP="00F80FC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47174D">
      <w:rPr>
        <w:rFonts w:ascii="Times New Roman" w:hAnsi="Times New Roman"/>
        <w:noProof/>
        <w:sz w:val="24"/>
        <w:szCs w:val="24"/>
      </w:rPr>
      <w:t>40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FD5B8C" w:rsidRPr="001659B9" w:rsidRDefault="00FD5B8C" w:rsidP="00F80FC7">
    <w:pPr>
      <w:pStyle w:val="a8"/>
      <w:tabs>
        <w:tab w:val="clear" w:pos="4677"/>
        <w:tab w:val="clear" w:pos="9355"/>
        <w:tab w:val="left" w:pos="11755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>
    <w:pPr>
      <w:pStyle w:val="a8"/>
      <w:jc w:val="center"/>
      <w:rPr>
        <w:rFonts w:ascii="Times New Roman" w:hAnsi="Times New Roman"/>
        <w:sz w:val="24"/>
        <w:szCs w:val="24"/>
      </w:rPr>
    </w:pPr>
  </w:p>
  <w:p w:rsidR="00FD5B8C" w:rsidRPr="00BC6A37" w:rsidRDefault="00FD5B8C" w:rsidP="00BC6A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03B2A3A"/>
    <w:multiLevelType w:val="hybridMultilevel"/>
    <w:tmpl w:val="4F84FCEE"/>
    <w:lvl w:ilvl="0" w:tplc="303CB8D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762B9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lang w:val="ru-RU" w:eastAsia="ru-RU" w:bidi="ru-RU"/>
      </w:rPr>
    </w:lvl>
  </w:abstractNum>
  <w:abstractNum w:abstractNumId="9">
    <w:nsid w:val="493B1EF6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5A22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46AF"/>
    <w:rsid w:val="0000512F"/>
    <w:rsid w:val="00005ACC"/>
    <w:rsid w:val="00006CA8"/>
    <w:rsid w:val="000117E4"/>
    <w:rsid w:val="000123D9"/>
    <w:rsid w:val="0001393B"/>
    <w:rsid w:val="00022084"/>
    <w:rsid w:val="00024246"/>
    <w:rsid w:val="00025EBC"/>
    <w:rsid w:val="00032186"/>
    <w:rsid w:val="00034D00"/>
    <w:rsid w:val="000366DB"/>
    <w:rsid w:val="00036FCC"/>
    <w:rsid w:val="000373CD"/>
    <w:rsid w:val="00042C87"/>
    <w:rsid w:val="00045473"/>
    <w:rsid w:val="0004737A"/>
    <w:rsid w:val="00047D63"/>
    <w:rsid w:val="00050675"/>
    <w:rsid w:val="00052524"/>
    <w:rsid w:val="00053865"/>
    <w:rsid w:val="00055321"/>
    <w:rsid w:val="00061FD0"/>
    <w:rsid w:val="00062402"/>
    <w:rsid w:val="0006317D"/>
    <w:rsid w:val="00066AE9"/>
    <w:rsid w:val="00067F2D"/>
    <w:rsid w:val="00071D7B"/>
    <w:rsid w:val="000721D2"/>
    <w:rsid w:val="00072A00"/>
    <w:rsid w:val="00072D89"/>
    <w:rsid w:val="000829FC"/>
    <w:rsid w:val="0008364B"/>
    <w:rsid w:val="0008393D"/>
    <w:rsid w:val="00087BAE"/>
    <w:rsid w:val="000907CE"/>
    <w:rsid w:val="00096FD2"/>
    <w:rsid w:val="00097591"/>
    <w:rsid w:val="000A3743"/>
    <w:rsid w:val="000A3889"/>
    <w:rsid w:val="000B15E3"/>
    <w:rsid w:val="000B3110"/>
    <w:rsid w:val="000C1C7E"/>
    <w:rsid w:val="000C48BE"/>
    <w:rsid w:val="000C5C25"/>
    <w:rsid w:val="000C77AD"/>
    <w:rsid w:val="000D1929"/>
    <w:rsid w:val="000D21DC"/>
    <w:rsid w:val="000D4D05"/>
    <w:rsid w:val="000D5936"/>
    <w:rsid w:val="000D7968"/>
    <w:rsid w:val="000E152E"/>
    <w:rsid w:val="000E1EA2"/>
    <w:rsid w:val="000E383F"/>
    <w:rsid w:val="000E3904"/>
    <w:rsid w:val="000E6697"/>
    <w:rsid w:val="000E66E5"/>
    <w:rsid w:val="000F14A9"/>
    <w:rsid w:val="000F1708"/>
    <w:rsid w:val="000F3D66"/>
    <w:rsid w:val="000F47AE"/>
    <w:rsid w:val="000F4F9F"/>
    <w:rsid w:val="000F52BF"/>
    <w:rsid w:val="000F5FA9"/>
    <w:rsid w:val="000F61EA"/>
    <w:rsid w:val="000F699B"/>
    <w:rsid w:val="001069FA"/>
    <w:rsid w:val="00110C67"/>
    <w:rsid w:val="001111DD"/>
    <w:rsid w:val="00113AB4"/>
    <w:rsid w:val="00114CAF"/>
    <w:rsid w:val="0012038C"/>
    <w:rsid w:val="00126727"/>
    <w:rsid w:val="00127BAC"/>
    <w:rsid w:val="001307A2"/>
    <w:rsid w:val="00134EBF"/>
    <w:rsid w:val="00136AE7"/>
    <w:rsid w:val="00137A31"/>
    <w:rsid w:val="001446AC"/>
    <w:rsid w:val="001472B9"/>
    <w:rsid w:val="00150B28"/>
    <w:rsid w:val="00152581"/>
    <w:rsid w:val="001526D4"/>
    <w:rsid w:val="00152F11"/>
    <w:rsid w:val="00153A17"/>
    <w:rsid w:val="001542CB"/>
    <w:rsid w:val="00154976"/>
    <w:rsid w:val="00155D76"/>
    <w:rsid w:val="001560F8"/>
    <w:rsid w:val="00161F70"/>
    <w:rsid w:val="001628AC"/>
    <w:rsid w:val="001628B1"/>
    <w:rsid w:val="00162D5D"/>
    <w:rsid w:val="001655F2"/>
    <w:rsid w:val="001659B9"/>
    <w:rsid w:val="00166E4D"/>
    <w:rsid w:val="00173612"/>
    <w:rsid w:val="00173A66"/>
    <w:rsid w:val="00173C1B"/>
    <w:rsid w:val="00174C06"/>
    <w:rsid w:val="00175F01"/>
    <w:rsid w:val="00175FC1"/>
    <w:rsid w:val="001805B7"/>
    <w:rsid w:val="001813EE"/>
    <w:rsid w:val="0018181A"/>
    <w:rsid w:val="00184CCD"/>
    <w:rsid w:val="001865AC"/>
    <w:rsid w:val="00187045"/>
    <w:rsid w:val="001921AC"/>
    <w:rsid w:val="0019342B"/>
    <w:rsid w:val="0019549D"/>
    <w:rsid w:val="0019679C"/>
    <w:rsid w:val="001A0C89"/>
    <w:rsid w:val="001A15C8"/>
    <w:rsid w:val="001A17DD"/>
    <w:rsid w:val="001A220D"/>
    <w:rsid w:val="001A2372"/>
    <w:rsid w:val="001A3225"/>
    <w:rsid w:val="001A612D"/>
    <w:rsid w:val="001A70CB"/>
    <w:rsid w:val="001A798B"/>
    <w:rsid w:val="001B0282"/>
    <w:rsid w:val="001B296B"/>
    <w:rsid w:val="001B62FB"/>
    <w:rsid w:val="001C0539"/>
    <w:rsid w:val="001C3677"/>
    <w:rsid w:val="001C38DB"/>
    <w:rsid w:val="001C4045"/>
    <w:rsid w:val="001C4BB1"/>
    <w:rsid w:val="001C4C75"/>
    <w:rsid w:val="001C6051"/>
    <w:rsid w:val="001C6EE3"/>
    <w:rsid w:val="001C7A26"/>
    <w:rsid w:val="001D0A30"/>
    <w:rsid w:val="001D21A4"/>
    <w:rsid w:val="001D5605"/>
    <w:rsid w:val="001D64A2"/>
    <w:rsid w:val="001E214D"/>
    <w:rsid w:val="001E2F7B"/>
    <w:rsid w:val="001E564D"/>
    <w:rsid w:val="001E5CDE"/>
    <w:rsid w:val="001E7406"/>
    <w:rsid w:val="001E7C51"/>
    <w:rsid w:val="001F074D"/>
    <w:rsid w:val="001F6364"/>
    <w:rsid w:val="001F6D57"/>
    <w:rsid w:val="00200C61"/>
    <w:rsid w:val="00201E34"/>
    <w:rsid w:val="002024DD"/>
    <w:rsid w:val="00206E51"/>
    <w:rsid w:val="0020761B"/>
    <w:rsid w:val="00211E3B"/>
    <w:rsid w:val="00212A91"/>
    <w:rsid w:val="0021722E"/>
    <w:rsid w:val="00217C78"/>
    <w:rsid w:val="00222939"/>
    <w:rsid w:val="00222E83"/>
    <w:rsid w:val="002255C1"/>
    <w:rsid w:val="00230EF7"/>
    <w:rsid w:val="00231183"/>
    <w:rsid w:val="0023135A"/>
    <w:rsid w:val="00237F31"/>
    <w:rsid w:val="002406FE"/>
    <w:rsid w:val="00241202"/>
    <w:rsid w:val="00243AC5"/>
    <w:rsid w:val="002440F6"/>
    <w:rsid w:val="002479A2"/>
    <w:rsid w:val="00251559"/>
    <w:rsid w:val="002676DB"/>
    <w:rsid w:val="00267C79"/>
    <w:rsid w:val="00271CEB"/>
    <w:rsid w:val="00274AB3"/>
    <w:rsid w:val="002750BA"/>
    <w:rsid w:val="00275DB6"/>
    <w:rsid w:val="002777E0"/>
    <w:rsid w:val="0028459A"/>
    <w:rsid w:val="00285483"/>
    <w:rsid w:val="00285743"/>
    <w:rsid w:val="00285CAC"/>
    <w:rsid w:val="00291FE3"/>
    <w:rsid w:val="00293A3C"/>
    <w:rsid w:val="00293E2F"/>
    <w:rsid w:val="00296286"/>
    <w:rsid w:val="002A1A30"/>
    <w:rsid w:val="002A23AA"/>
    <w:rsid w:val="002A2DE5"/>
    <w:rsid w:val="002A436C"/>
    <w:rsid w:val="002B253E"/>
    <w:rsid w:val="002B344D"/>
    <w:rsid w:val="002B5451"/>
    <w:rsid w:val="002B5770"/>
    <w:rsid w:val="002B5DB0"/>
    <w:rsid w:val="002C04DB"/>
    <w:rsid w:val="002C0C30"/>
    <w:rsid w:val="002C4861"/>
    <w:rsid w:val="002C5013"/>
    <w:rsid w:val="002C557D"/>
    <w:rsid w:val="002C5B3B"/>
    <w:rsid w:val="002C6B65"/>
    <w:rsid w:val="002C6E4B"/>
    <w:rsid w:val="002D2AB2"/>
    <w:rsid w:val="002D4A0B"/>
    <w:rsid w:val="002D72EF"/>
    <w:rsid w:val="002E314D"/>
    <w:rsid w:val="002E3E7C"/>
    <w:rsid w:val="002E6E7C"/>
    <w:rsid w:val="002F4BD1"/>
    <w:rsid w:val="00300496"/>
    <w:rsid w:val="00304D9F"/>
    <w:rsid w:val="00306784"/>
    <w:rsid w:val="00306B89"/>
    <w:rsid w:val="00311692"/>
    <w:rsid w:val="00315116"/>
    <w:rsid w:val="003155D1"/>
    <w:rsid w:val="00315A07"/>
    <w:rsid w:val="0031694E"/>
    <w:rsid w:val="00316DED"/>
    <w:rsid w:val="00317698"/>
    <w:rsid w:val="00320D37"/>
    <w:rsid w:val="00320E40"/>
    <w:rsid w:val="003222B6"/>
    <w:rsid w:val="003238DC"/>
    <w:rsid w:val="00330976"/>
    <w:rsid w:val="003320E8"/>
    <w:rsid w:val="00332699"/>
    <w:rsid w:val="00335CBA"/>
    <w:rsid w:val="00341427"/>
    <w:rsid w:val="00343363"/>
    <w:rsid w:val="00346098"/>
    <w:rsid w:val="003460CB"/>
    <w:rsid w:val="0034702E"/>
    <w:rsid w:val="0034703C"/>
    <w:rsid w:val="00347F2A"/>
    <w:rsid w:val="0035006A"/>
    <w:rsid w:val="0036349A"/>
    <w:rsid w:val="00366D2D"/>
    <w:rsid w:val="00371583"/>
    <w:rsid w:val="0037252A"/>
    <w:rsid w:val="00372699"/>
    <w:rsid w:val="0037573C"/>
    <w:rsid w:val="0038366C"/>
    <w:rsid w:val="00385A2C"/>
    <w:rsid w:val="00387B29"/>
    <w:rsid w:val="003966B1"/>
    <w:rsid w:val="00396C76"/>
    <w:rsid w:val="003A00B4"/>
    <w:rsid w:val="003A08F0"/>
    <w:rsid w:val="003A17B3"/>
    <w:rsid w:val="003A2D13"/>
    <w:rsid w:val="003A6BD7"/>
    <w:rsid w:val="003B1667"/>
    <w:rsid w:val="003B27A9"/>
    <w:rsid w:val="003B2F05"/>
    <w:rsid w:val="003B39C0"/>
    <w:rsid w:val="003B4429"/>
    <w:rsid w:val="003B57E1"/>
    <w:rsid w:val="003B73CF"/>
    <w:rsid w:val="003C2388"/>
    <w:rsid w:val="003C536E"/>
    <w:rsid w:val="003D2AB0"/>
    <w:rsid w:val="003D2AC0"/>
    <w:rsid w:val="003D3BAF"/>
    <w:rsid w:val="003E0752"/>
    <w:rsid w:val="003E2055"/>
    <w:rsid w:val="003E2D00"/>
    <w:rsid w:val="003E687E"/>
    <w:rsid w:val="003E7074"/>
    <w:rsid w:val="003F0405"/>
    <w:rsid w:val="003F2541"/>
    <w:rsid w:val="003F4A6A"/>
    <w:rsid w:val="003F53FB"/>
    <w:rsid w:val="003F74F2"/>
    <w:rsid w:val="00400758"/>
    <w:rsid w:val="004016BF"/>
    <w:rsid w:val="00402B85"/>
    <w:rsid w:val="00402DCD"/>
    <w:rsid w:val="00404C94"/>
    <w:rsid w:val="00405872"/>
    <w:rsid w:val="004113E9"/>
    <w:rsid w:val="00423BA2"/>
    <w:rsid w:val="004260B3"/>
    <w:rsid w:val="00426A52"/>
    <w:rsid w:val="0043034F"/>
    <w:rsid w:val="004321A9"/>
    <w:rsid w:val="00433684"/>
    <w:rsid w:val="00433FBF"/>
    <w:rsid w:val="0043710A"/>
    <w:rsid w:val="004512E4"/>
    <w:rsid w:val="0045203B"/>
    <w:rsid w:val="00454BA2"/>
    <w:rsid w:val="00455777"/>
    <w:rsid w:val="004561A0"/>
    <w:rsid w:val="0045746E"/>
    <w:rsid w:val="0046004A"/>
    <w:rsid w:val="00460419"/>
    <w:rsid w:val="00460E88"/>
    <w:rsid w:val="004625EF"/>
    <w:rsid w:val="00464181"/>
    <w:rsid w:val="00464400"/>
    <w:rsid w:val="00466335"/>
    <w:rsid w:val="00466E0B"/>
    <w:rsid w:val="00470824"/>
    <w:rsid w:val="0047174D"/>
    <w:rsid w:val="004731E9"/>
    <w:rsid w:val="00473AE5"/>
    <w:rsid w:val="004772C0"/>
    <w:rsid w:val="00481FBA"/>
    <w:rsid w:val="00483D58"/>
    <w:rsid w:val="00485B82"/>
    <w:rsid w:val="00490C8A"/>
    <w:rsid w:val="00494328"/>
    <w:rsid w:val="00494D2C"/>
    <w:rsid w:val="004965C7"/>
    <w:rsid w:val="0049768E"/>
    <w:rsid w:val="004A1643"/>
    <w:rsid w:val="004A4DF1"/>
    <w:rsid w:val="004A68C8"/>
    <w:rsid w:val="004B4492"/>
    <w:rsid w:val="004C1DC5"/>
    <w:rsid w:val="004C4EAD"/>
    <w:rsid w:val="004D20C8"/>
    <w:rsid w:val="004D3949"/>
    <w:rsid w:val="004D7336"/>
    <w:rsid w:val="004E0065"/>
    <w:rsid w:val="004E4BF8"/>
    <w:rsid w:val="004E53B0"/>
    <w:rsid w:val="004E5817"/>
    <w:rsid w:val="004E764B"/>
    <w:rsid w:val="004F1D0A"/>
    <w:rsid w:val="004F2F22"/>
    <w:rsid w:val="004F4232"/>
    <w:rsid w:val="004F4C00"/>
    <w:rsid w:val="00504029"/>
    <w:rsid w:val="00504DD7"/>
    <w:rsid w:val="005060DC"/>
    <w:rsid w:val="00506D07"/>
    <w:rsid w:val="0051393A"/>
    <w:rsid w:val="00516D05"/>
    <w:rsid w:val="00521F83"/>
    <w:rsid w:val="00523B81"/>
    <w:rsid w:val="0052476C"/>
    <w:rsid w:val="00524FEE"/>
    <w:rsid w:val="00525EAE"/>
    <w:rsid w:val="00526ADB"/>
    <w:rsid w:val="0052731F"/>
    <w:rsid w:val="00533D3E"/>
    <w:rsid w:val="00534526"/>
    <w:rsid w:val="00534BAD"/>
    <w:rsid w:val="0053521D"/>
    <w:rsid w:val="005379BE"/>
    <w:rsid w:val="0054068A"/>
    <w:rsid w:val="00541909"/>
    <w:rsid w:val="00541AFC"/>
    <w:rsid w:val="00541E88"/>
    <w:rsid w:val="00543543"/>
    <w:rsid w:val="00550357"/>
    <w:rsid w:val="00550F86"/>
    <w:rsid w:val="0055414B"/>
    <w:rsid w:val="00555802"/>
    <w:rsid w:val="0056143F"/>
    <w:rsid w:val="00561A86"/>
    <w:rsid w:val="00562302"/>
    <w:rsid w:val="00563072"/>
    <w:rsid w:val="00566B75"/>
    <w:rsid w:val="00567CAD"/>
    <w:rsid w:val="00570947"/>
    <w:rsid w:val="0057182B"/>
    <w:rsid w:val="0057340D"/>
    <w:rsid w:val="005734A1"/>
    <w:rsid w:val="00575D11"/>
    <w:rsid w:val="00577B2B"/>
    <w:rsid w:val="00582275"/>
    <w:rsid w:val="005843CF"/>
    <w:rsid w:val="005847C1"/>
    <w:rsid w:val="005853EA"/>
    <w:rsid w:val="00590185"/>
    <w:rsid w:val="00590D7D"/>
    <w:rsid w:val="00592B7C"/>
    <w:rsid w:val="00593B5A"/>
    <w:rsid w:val="00594A22"/>
    <w:rsid w:val="005A0099"/>
    <w:rsid w:val="005A011C"/>
    <w:rsid w:val="005A0AF1"/>
    <w:rsid w:val="005A3188"/>
    <w:rsid w:val="005A762C"/>
    <w:rsid w:val="005B0EEE"/>
    <w:rsid w:val="005B1351"/>
    <w:rsid w:val="005B13D4"/>
    <w:rsid w:val="005B1BD6"/>
    <w:rsid w:val="005B1FE7"/>
    <w:rsid w:val="005C04F4"/>
    <w:rsid w:val="005C48B9"/>
    <w:rsid w:val="005C6861"/>
    <w:rsid w:val="005D4974"/>
    <w:rsid w:val="005D62D2"/>
    <w:rsid w:val="005D64D6"/>
    <w:rsid w:val="005E0340"/>
    <w:rsid w:val="005E1B66"/>
    <w:rsid w:val="005E386A"/>
    <w:rsid w:val="005E4CD9"/>
    <w:rsid w:val="005E5640"/>
    <w:rsid w:val="005E7626"/>
    <w:rsid w:val="005E78F1"/>
    <w:rsid w:val="005E79FF"/>
    <w:rsid w:val="005E7C10"/>
    <w:rsid w:val="005E7E8B"/>
    <w:rsid w:val="005F1A66"/>
    <w:rsid w:val="005F1AF3"/>
    <w:rsid w:val="005F288A"/>
    <w:rsid w:val="005F3694"/>
    <w:rsid w:val="005F3C2D"/>
    <w:rsid w:val="005F6B38"/>
    <w:rsid w:val="006004E4"/>
    <w:rsid w:val="00602DA4"/>
    <w:rsid w:val="00603BE1"/>
    <w:rsid w:val="006048B4"/>
    <w:rsid w:val="00604D09"/>
    <w:rsid w:val="00605045"/>
    <w:rsid w:val="00605834"/>
    <w:rsid w:val="00605C52"/>
    <w:rsid w:val="006105CD"/>
    <w:rsid w:val="00611871"/>
    <w:rsid w:val="006123C5"/>
    <w:rsid w:val="0061325B"/>
    <w:rsid w:val="00614B0C"/>
    <w:rsid w:val="00622049"/>
    <w:rsid w:val="00623D49"/>
    <w:rsid w:val="00625D10"/>
    <w:rsid w:val="00631008"/>
    <w:rsid w:val="00631C6B"/>
    <w:rsid w:val="006334F5"/>
    <w:rsid w:val="00634580"/>
    <w:rsid w:val="006368FD"/>
    <w:rsid w:val="006371E7"/>
    <w:rsid w:val="0063734C"/>
    <w:rsid w:val="0064328A"/>
    <w:rsid w:val="0064726A"/>
    <w:rsid w:val="00650541"/>
    <w:rsid w:val="00650836"/>
    <w:rsid w:val="00650A42"/>
    <w:rsid w:val="00650EB2"/>
    <w:rsid w:val="00651AC5"/>
    <w:rsid w:val="00652C3C"/>
    <w:rsid w:val="006546A1"/>
    <w:rsid w:val="00654F3E"/>
    <w:rsid w:val="0065733E"/>
    <w:rsid w:val="006576B4"/>
    <w:rsid w:val="00660BE5"/>
    <w:rsid w:val="00661E74"/>
    <w:rsid w:val="006738E0"/>
    <w:rsid w:val="00677EA5"/>
    <w:rsid w:val="00686A8E"/>
    <w:rsid w:val="00687DED"/>
    <w:rsid w:val="006972EE"/>
    <w:rsid w:val="006A12B1"/>
    <w:rsid w:val="006A1E15"/>
    <w:rsid w:val="006A1E42"/>
    <w:rsid w:val="006A22A5"/>
    <w:rsid w:val="006A48AC"/>
    <w:rsid w:val="006A52E2"/>
    <w:rsid w:val="006A6642"/>
    <w:rsid w:val="006B1531"/>
    <w:rsid w:val="006B1B4B"/>
    <w:rsid w:val="006B6422"/>
    <w:rsid w:val="006C2814"/>
    <w:rsid w:val="006C4A86"/>
    <w:rsid w:val="006C51CE"/>
    <w:rsid w:val="006C6E21"/>
    <w:rsid w:val="006E1828"/>
    <w:rsid w:val="006E1B9D"/>
    <w:rsid w:val="006E2E40"/>
    <w:rsid w:val="006E305D"/>
    <w:rsid w:val="006E3B16"/>
    <w:rsid w:val="006E4272"/>
    <w:rsid w:val="006E6A70"/>
    <w:rsid w:val="006F078C"/>
    <w:rsid w:val="006F2141"/>
    <w:rsid w:val="006F2DB3"/>
    <w:rsid w:val="006F4D92"/>
    <w:rsid w:val="006F67F6"/>
    <w:rsid w:val="006F6AB2"/>
    <w:rsid w:val="006F7575"/>
    <w:rsid w:val="007043A3"/>
    <w:rsid w:val="00704C97"/>
    <w:rsid w:val="007053AC"/>
    <w:rsid w:val="00705CCE"/>
    <w:rsid w:val="00713507"/>
    <w:rsid w:val="00716510"/>
    <w:rsid w:val="00717BA3"/>
    <w:rsid w:val="00717D4C"/>
    <w:rsid w:val="00725C3E"/>
    <w:rsid w:val="00727077"/>
    <w:rsid w:val="007279D2"/>
    <w:rsid w:val="00730357"/>
    <w:rsid w:val="0073085E"/>
    <w:rsid w:val="007328C5"/>
    <w:rsid w:val="00733DC3"/>
    <w:rsid w:val="00740D2C"/>
    <w:rsid w:val="007425F8"/>
    <w:rsid w:val="0074622E"/>
    <w:rsid w:val="00746F63"/>
    <w:rsid w:val="007504D6"/>
    <w:rsid w:val="007545F4"/>
    <w:rsid w:val="00755E53"/>
    <w:rsid w:val="00756EAA"/>
    <w:rsid w:val="00762B0C"/>
    <w:rsid w:val="0076403B"/>
    <w:rsid w:val="0076464C"/>
    <w:rsid w:val="00765947"/>
    <w:rsid w:val="0077074D"/>
    <w:rsid w:val="00770831"/>
    <w:rsid w:val="007729C7"/>
    <w:rsid w:val="00774C0C"/>
    <w:rsid w:val="00774C3E"/>
    <w:rsid w:val="00780716"/>
    <w:rsid w:val="00781C07"/>
    <w:rsid w:val="00787415"/>
    <w:rsid w:val="007901D0"/>
    <w:rsid w:val="0079037E"/>
    <w:rsid w:val="007908C8"/>
    <w:rsid w:val="007910ED"/>
    <w:rsid w:val="0079241C"/>
    <w:rsid w:val="007943DF"/>
    <w:rsid w:val="007979D5"/>
    <w:rsid w:val="007A0545"/>
    <w:rsid w:val="007A36A6"/>
    <w:rsid w:val="007A4300"/>
    <w:rsid w:val="007A4ABB"/>
    <w:rsid w:val="007A669A"/>
    <w:rsid w:val="007A6A5C"/>
    <w:rsid w:val="007B00EE"/>
    <w:rsid w:val="007C264F"/>
    <w:rsid w:val="007C6068"/>
    <w:rsid w:val="007C6497"/>
    <w:rsid w:val="007C773F"/>
    <w:rsid w:val="007D1066"/>
    <w:rsid w:val="007D207D"/>
    <w:rsid w:val="007D4D45"/>
    <w:rsid w:val="007E5D86"/>
    <w:rsid w:val="007E5E44"/>
    <w:rsid w:val="007E6490"/>
    <w:rsid w:val="007E67A8"/>
    <w:rsid w:val="007F3B23"/>
    <w:rsid w:val="007F7951"/>
    <w:rsid w:val="00800BAC"/>
    <w:rsid w:val="0080173A"/>
    <w:rsid w:val="008017B9"/>
    <w:rsid w:val="008035F6"/>
    <w:rsid w:val="00805F64"/>
    <w:rsid w:val="008103D9"/>
    <w:rsid w:val="008125D0"/>
    <w:rsid w:val="00812C1E"/>
    <w:rsid w:val="00817441"/>
    <w:rsid w:val="00821977"/>
    <w:rsid w:val="00822E74"/>
    <w:rsid w:val="00823465"/>
    <w:rsid w:val="0083782D"/>
    <w:rsid w:val="008412FF"/>
    <w:rsid w:val="0084288A"/>
    <w:rsid w:val="00843985"/>
    <w:rsid w:val="00844424"/>
    <w:rsid w:val="008500B9"/>
    <w:rsid w:val="0085082F"/>
    <w:rsid w:val="00850A31"/>
    <w:rsid w:val="008538AA"/>
    <w:rsid w:val="008547F2"/>
    <w:rsid w:val="008553B5"/>
    <w:rsid w:val="008565F4"/>
    <w:rsid w:val="00856E25"/>
    <w:rsid w:val="008603DA"/>
    <w:rsid w:val="0086122F"/>
    <w:rsid w:val="00862DEA"/>
    <w:rsid w:val="008649EC"/>
    <w:rsid w:val="00864AD5"/>
    <w:rsid w:val="008665C9"/>
    <w:rsid w:val="00870E4B"/>
    <w:rsid w:val="00872D67"/>
    <w:rsid w:val="00875F93"/>
    <w:rsid w:val="008765D9"/>
    <w:rsid w:val="008825D8"/>
    <w:rsid w:val="00883742"/>
    <w:rsid w:val="0088620D"/>
    <w:rsid w:val="00891D30"/>
    <w:rsid w:val="0089288C"/>
    <w:rsid w:val="00893D53"/>
    <w:rsid w:val="00894278"/>
    <w:rsid w:val="00896FB3"/>
    <w:rsid w:val="008A018E"/>
    <w:rsid w:val="008A12CC"/>
    <w:rsid w:val="008A1687"/>
    <w:rsid w:val="008A31B2"/>
    <w:rsid w:val="008A6BD5"/>
    <w:rsid w:val="008A7B71"/>
    <w:rsid w:val="008B12F1"/>
    <w:rsid w:val="008B17F8"/>
    <w:rsid w:val="008B3A78"/>
    <w:rsid w:val="008B4E7A"/>
    <w:rsid w:val="008C114A"/>
    <w:rsid w:val="008C2952"/>
    <w:rsid w:val="008C54D6"/>
    <w:rsid w:val="008D4059"/>
    <w:rsid w:val="008D52A1"/>
    <w:rsid w:val="008D6578"/>
    <w:rsid w:val="008E17C5"/>
    <w:rsid w:val="008F1BE9"/>
    <w:rsid w:val="008F366B"/>
    <w:rsid w:val="008F52E3"/>
    <w:rsid w:val="008F62AD"/>
    <w:rsid w:val="008F707A"/>
    <w:rsid w:val="008F7BCB"/>
    <w:rsid w:val="0090348A"/>
    <w:rsid w:val="00903814"/>
    <w:rsid w:val="00904C59"/>
    <w:rsid w:val="00914B64"/>
    <w:rsid w:val="00922341"/>
    <w:rsid w:val="009233CF"/>
    <w:rsid w:val="00924E7B"/>
    <w:rsid w:val="009270CD"/>
    <w:rsid w:val="00932B09"/>
    <w:rsid w:val="00934186"/>
    <w:rsid w:val="00934933"/>
    <w:rsid w:val="00935120"/>
    <w:rsid w:val="0093561D"/>
    <w:rsid w:val="0093629B"/>
    <w:rsid w:val="009363E2"/>
    <w:rsid w:val="00936493"/>
    <w:rsid w:val="00942052"/>
    <w:rsid w:val="009438F1"/>
    <w:rsid w:val="009511D5"/>
    <w:rsid w:val="00951D4C"/>
    <w:rsid w:val="009548DE"/>
    <w:rsid w:val="00954956"/>
    <w:rsid w:val="00956052"/>
    <w:rsid w:val="00963CAB"/>
    <w:rsid w:val="00964C9E"/>
    <w:rsid w:val="009666B8"/>
    <w:rsid w:val="009670F3"/>
    <w:rsid w:val="00970DF5"/>
    <w:rsid w:val="0097484B"/>
    <w:rsid w:val="00975576"/>
    <w:rsid w:val="00975E9D"/>
    <w:rsid w:val="00976AA4"/>
    <w:rsid w:val="00976E9D"/>
    <w:rsid w:val="00977E7B"/>
    <w:rsid w:val="00980162"/>
    <w:rsid w:val="00991986"/>
    <w:rsid w:val="00991B53"/>
    <w:rsid w:val="0099224F"/>
    <w:rsid w:val="00992EB8"/>
    <w:rsid w:val="00994047"/>
    <w:rsid w:val="00994B2E"/>
    <w:rsid w:val="0099523B"/>
    <w:rsid w:val="00995BD1"/>
    <w:rsid w:val="009B43B4"/>
    <w:rsid w:val="009C1F7B"/>
    <w:rsid w:val="009C5E39"/>
    <w:rsid w:val="009D2797"/>
    <w:rsid w:val="009D3039"/>
    <w:rsid w:val="009D350A"/>
    <w:rsid w:val="009E1FFE"/>
    <w:rsid w:val="009E665A"/>
    <w:rsid w:val="009E7168"/>
    <w:rsid w:val="009E7494"/>
    <w:rsid w:val="009F18D5"/>
    <w:rsid w:val="009F2096"/>
    <w:rsid w:val="009F4BAE"/>
    <w:rsid w:val="00A0221A"/>
    <w:rsid w:val="00A104D3"/>
    <w:rsid w:val="00A10AC6"/>
    <w:rsid w:val="00A1132E"/>
    <w:rsid w:val="00A120BA"/>
    <w:rsid w:val="00A124FD"/>
    <w:rsid w:val="00A129C3"/>
    <w:rsid w:val="00A13141"/>
    <w:rsid w:val="00A15B88"/>
    <w:rsid w:val="00A17D08"/>
    <w:rsid w:val="00A20677"/>
    <w:rsid w:val="00A22951"/>
    <w:rsid w:val="00A2364C"/>
    <w:rsid w:val="00A241AA"/>
    <w:rsid w:val="00A273E0"/>
    <w:rsid w:val="00A27D2C"/>
    <w:rsid w:val="00A310D1"/>
    <w:rsid w:val="00A32C47"/>
    <w:rsid w:val="00A3357B"/>
    <w:rsid w:val="00A3736D"/>
    <w:rsid w:val="00A4005A"/>
    <w:rsid w:val="00A40A53"/>
    <w:rsid w:val="00A423C0"/>
    <w:rsid w:val="00A43319"/>
    <w:rsid w:val="00A436EB"/>
    <w:rsid w:val="00A4719C"/>
    <w:rsid w:val="00A473F9"/>
    <w:rsid w:val="00A51048"/>
    <w:rsid w:val="00A56505"/>
    <w:rsid w:val="00A61D01"/>
    <w:rsid w:val="00A633C8"/>
    <w:rsid w:val="00A73E3C"/>
    <w:rsid w:val="00A766E0"/>
    <w:rsid w:val="00A81297"/>
    <w:rsid w:val="00A82DE6"/>
    <w:rsid w:val="00A83F0C"/>
    <w:rsid w:val="00A85487"/>
    <w:rsid w:val="00A95D46"/>
    <w:rsid w:val="00AA07E9"/>
    <w:rsid w:val="00AA2D75"/>
    <w:rsid w:val="00AA3686"/>
    <w:rsid w:val="00AA64BE"/>
    <w:rsid w:val="00AB02F8"/>
    <w:rsid w:val="00AB09F9"/>
    <w:rsid w:val="00AB11C2"/>
    <w:rsid w:val="00AB2CD9"/>
    <w:rsid w:val="00AB449C"/>
    <w:rsid w:val="00AB4855"/>
    <w:rsid w:val="00AB693F"/>
    <w:rsid w:val="00AB7B08"/>
    <w:rsid w:val="00AC0D47"/>
    <w:rsid w:val="00AC0F68"/>
    <w:rsid w:val="00AC1619"/>
    <w:rsid w:val="00AC3080"/>
    <w:rsid w:val="00AC3846"/>
    <w:rsid w:val="00AC41FB"/>
    <w:rsid w:val="00AC4573"/>
    <w:rsid w:val="00AC5033"/>
    <w:rsid w:val="00AC54E8"/>
    <w:rsid w:val="00AC5CD1"/>
    <w:rsid w:val="00AC5D8F"/>
    <w:rsid w:val="00AC6C25"/>
    <w:rsid w:val="00AC7271"/>
    <w:rsid w:val="00AC7A37"/>
    <w:rsid w:val="00AC7C30"/>
    <w:rsid w:val="00AD0E15"/>
    <w:rsid w:val="00AD20A2"/>
    <w:rsid w:val="00AE0425"/>
    <w:rsid w:val="00AE238B"/>
    <w:rsid w:val="00AE39C0"/>
    <w:rsid w:val="00AE3F98"/>
    <w:rsid w:val="00AE5AF5"/>
    <w:rsid w:val="00AE6FA4"/>
    <w:rsid w:val="00AF0476"/>
    <w:rsid w:val="00AF0FDC"/>
    <w:rsid w:val="00AF1884"/>
    <w:rsid w:val="00AF1BA6"/>
    <w:rsid w:val="00AF23CF"/>
    <w:rsid w:val="00AF2C51"/>
    <w:rsid w:val="00AF5C07"/>
    <w:rsid w:val="00B001DE"/>
    <w:rsid w:val="00B037E9"/>
    <w:rsid w:val="00B15670"/>
    <w:rsid w:val="00B2662D"/>
    <w:rsid w:val="00B26DF6"/>
    <w:rsid w:val="00B27AFF"/>
    <w:rsid w:val="00B300F8"/>
    <w:rsid w:val="00B30297"/>
    <w:rsid w:val="00B303F1"/>
    <w:rsid w:val="00B32FEB"/>
    <w:rsid w:val="00B33B9B"/>
    <w:rsid w:val="00B378DF"/>
    <w:rsid w:val="00B4010B"/>
    <w:rsid w:val="00B415B3"/>
    <w:rsid w:val="00B4220B"/>
    <w:rsid w:val="00B44A88"/>
    <w:rsid w:val="00B4508D"/>
    <w:rsid w:val="00B55612"/>
    <w:rsid w:val="00B57621"/>
    <w:rsid w:val="00B57867"/>
    <w:rsid w:val="00B6037C"/>
    <w:rsid w:val="00B615B4"/>
    <w:rsid w:val="00B674D9"/>
    <w:rsid w:val="00B7240C"/>
    <w:rsid w:val="00B74DD1"/>
    <w:rsid w:val="00B75493"/>
    <w:rsid w:val="00B765BF"/>
    <w:rsid w:val="00B77F21"/>
    <w:rsid w:val="00B82336"/>
    <w:rsid w:val="00B901E6"/>
    <w:rsid w:val="00B935E7"/>
    <w:rsid w:val="00B947DB"/>
    <w:rsid w:val="00B94DB4"/>
    <w:rsid w:val="00B96173"/>
    <w:rsid w:val="00B97C2D"/>
    <w:rsid w:val="00BA0709"/>
    <w:rsid w:val="00BA546B"/>
    <w:rsid w:val="00BA5C9E"/>
    <w:rsid w:val="00BA6DC8"/>
    <w:rsid w:val="00BB1C05"/>
    <w:rsid w:val="00BB347C"/>
    <w:rsid w:val="00BB3DD1"/>
    <w:rsid w:val="00BB60C5"/>
    <w:rsid w:val="00BC1B3E"/>
    <w:rsid w:val="00BC20C2"/>
    <w:rsid w:val="00BC3949"/>
    <w:rsid w:val="00BC6A37"/>
    <w:rsid w:val="00BD0390"/>
    <w:rsid w:val="00BD1261"/>
    <w:rsid w:val="00BD46DC"/>
    <w:rsid w:val="00BD6037"/>
    <w:rsid w:val="00BE0B28"/>
    <w:rsid w:val="00BE10BB"/>
    <w:rsid w:val="00BE113E"/>
    <w:rsid w:val="00BE1246"/>
    <w:rsid w:val="00BE1987"/>
    <w:rsid w:val="00BE3B19"/>
    <w:rsid w:val="00BE3FF0"/>
    <w:rsid w:val="00BE47CC"/>
    <w:rsid w:val="00BE5668"/>
    <w:rsid w:val="00BE68A4"/>
    <w:rsid w:val="00BF1DB7"/>
    <w:rsid w:val="00BF2412"/>
    <w:rsid w:val="00BF3581"/>
    <w:rsid w:val="00BF5967"/>
    <w:rsid w:val="00BF6879"/>
    <w:rsid w:val="00BF6CDE"/>
    <w:rsid w:val="00BF7514"/>
    <w:rsid w:val="00C02E09"/>
    <w:rsid w:val="00C042D4"/>
    <w:rsid w:val="00C059BD"/>
    <w:rsid w:val="00C07775"/>
    <w:rsid w:val="00C12696"/>
    <w:rsid w:val="00C13C07"/>
    <w:rsid w:val="00C15C77"/>
    <w:rsid w:val="00C166C9"/>
    <w:rsid w:val="00C22E6E"/>
    <w:rsid w:val="00C32647"/>
    <w:rsid w:val="00C3385F"/>
    <w:rsid w:val="00C34975"/>
    <w:rsid w:val="00C37856"/>
    <w:rsid w:val="00C40AE9"/>
    <w:rsid w:val="00C41DD4"/>
    <w:rsid w:val="00C42835"/>
    <w:rsid w:val="00C44620"/>
    <w:rsid w:val="00C5250A"/>
    <w:rsid w:val="00C57097"/>
    <w:rsid w:val="00C577D3"/>
    <w:rsid w:val="00C6149B"/>
    <w:rsid w:val="00C63B54"/>
    <w:rsid w:val="00C65CB9"/>
    <w:rsid w:val="00C6625B"/>
    <w:rsid w:val="00C71879"/>
    <w:rsid w:val="00C76846"/>
    <w:rsid w:val="00C803D3"/>
    <w:rsid w:val="00C81742"/>
    <w:rsid w:val="00C82380"/>
    <w:rsid w:val="00C8367A"/>
    <w:rsid w:val="00C8725F"/>
    <w:rsid w:val="00C95105"/>
    <w:rsid w:val="00C97615"/>
    <w:rsid w:val="00CA0222"/>
    <w:rsid w:val="00CA3415"/>
    <w:rsid w:val="00CA7570"/>
    <w:rsid w:val="00CB1E16"/>
    <w:rsid w:val="00CB4023"/>
    <w:rsid w:val="00CB4385"/>
    <w:rsid w:val="00CB56D1"/>
    <w:rsid w:val="00CB7F1B"/>
    <w:rsid w:val="00CC27D3"/>
    <w:rsid w:val="00CC3C80"/>
    <w:rsid w:val="00CC4683"/>
    <w:rsid w:val="00CC5020"/>
    <w:rsid w:val="00CC79EA"/>
    <w:rsid w:val="00CD1556"/>
    <w:rsid w:val="00CD1678"/>
    <w:rsid w:val="00CD41C4"/>
    <w:rsid w:val="00CE191D"/>
    <w:rsid w:val="00CE44F8"/>
    <w:rsid w:val="00CE48F1"/>
    <w:rsid w:val="00CF0CAF"/>
    <w:rsid w:val="00CF3737"/>
    <w:rsid w:val="00CF4814"/>
    <w:rsid w:val="00CF4D39"/>
    <w:rsid w:val="00D02BD8"/>
    <w:rsid w:val="00D041DF"/>
    <w:rsid w:val="00D046C2"/>
    <w:rsid w:val="00D05538"/>
    <w:rsid w:val="00D077A7"/>
    <w:rsid w:val="00D07C3A"/>
    <w:rsid w:val="00D11C4C"/>
    <w:rsid w:val="00D12B09"/>
    <w:rsid w:val="00D13A05"/>
    <w:rsid w:val="00D1468D"/>
    <w:rsid w:val="00D146B6"/>
    <w:rsid w:val="00D14848"/>
    <w:rsid w:val="00D176DA"/>
    <w:rsid w:val="00D20F5E"/>
    <w:rsid w:val="00D23C5C"/>
    <w:rsid w:val="00D23D7C"/>
    <w:rsid w:val="00D27389"/>
    <w:rsid w:val="00D330E3"/>
    <w:rsid w:val="00D35E79"/>
    <w:rsid w:val="00D37ED3"/>
    <w:rsid w:val="00D40A4E"/>
    <w:rsid w:val="00D40C25"/>
    <w:rsid w:val="00D40F13"/>
    <w:rsid w:val="00D41511"/>
    <w:rsid w:val="00D43113"/>
    <w:rsid w:val="00D435D2"/>
    <w:rsid w:val="00D44DC2"/>
    <w:rsid w:val="00D51961"/>
    <w:rsid w:val="00D52C23"/>
    <w:rsid w:val="00D56C19"/>
    <w:rsid w:val="00D57E4A"/>
    <w:rsid w:val="00D625B1"/>
    <w:rsid w:val="00D653B9"/>
    <w:rsid w:val="00D65CDC"/>
    <w:rsid w:val="00D73322"/>
    <w:rsid w:val="00D76926"/>
    <w:rsid w:val="00D76C3A"/>
    <w:rsid w:val="00D815DC"/>
    <w:rsid w:val="00D82F09"/>
    <w:rsid w:val="00D856DF"/>
    <w:rsid w:val="00D8737B"/>
    <w:rsid w:val="00D909E6"/>
    <w:rsid w:val="00D91F70"/>
    <w:rsid w:val="00D934F8"/>
    <w:rsid w:val="00D95D1C"/>
    <w:rsid w:val="00D97D80"/>
    <w:rsid w:val="00DA052F"/>
    <w:rsid w:val="00DA1590"/>
    <w:rsid w:val="00DA2C02"/>
    <w:rsid w:val="00DA3D02"/>
    <w:rsid w:val="00DA53A3"/>
    <w:rsid w:val="00DB1031"/>
    <w:rsid w:val="00DB1327"/>
    <w:rsid w:val="00DB206C"/>
    <w:rsid w:val="00DB5C3B"/>
    <w:rsid w:val="00DC6818"/>
    <w:rsid w:val="00DD2420"/>
    <w:rsid w:val="00DD6101"/>
    <w:rsid w:val="00DD6A9F"/>
    <w:rsid w:val="00DD7F3D"/>
    <w:rsid w:val="00DE0EBB"/>
    <w:rsid w:val="00DE1285"/>
    <w:rsid w:val="00DE13D7"/>
    <w:rsid w:val="00DE1AA1"/>
    <w:rsid w:val="00DE2F78"/>
    <w:rsid w:val="00DE3411"/>
    <w:rsid w:val="00DF1F1B"/>
    <w:rsid w:val="00DF26C5"/>
    <w:rsid w:val="00DF2CE1"/>
    <w:rsid w:val="00DF38B7"/>
    <w:rsid w:val="00DF439F"/>
    <w:rsid w:val="00DF687C"/>
    <w:rsid w:val="00DF68BA"/>
    <w:rsid w:val="00DF78F2"/>
    <w:rsid w:val="00E002AD"/>
    <w:rsid w:val="00E01077"/>
    <w:rsid w:val="00E02270"/>
    <w:rsid w:val="00E02B92"/>
    <w:rsid w:val="00E0373F"/>
    <w:rsid w:val="00E05129"/>
    <w:rsid w:val="00E131C4"/>
    <w:rsid w:val="00E133D3"/>
    <w:rsid w:val="00E1397D"/>
    <w:rsid w:val="00E14755"/>
    <w:rsid w:val="00E155EB"/>
    <w:rsid w:val="00E16D56"/>
    <w:rsid w:val="00E24092"/>
    <w:rsid w:val="00E2455D"/>
    <w:rsid w:val="00E25952"/>
    <w:rsid w:val="00E25E44"/>
    <w:rsid w:val="00E27A86"/>
    <w:rsid w:val="00E32208"/>
    <w:rsid w:val="00E34E95"/>
    <w:rsid w:val="00E403A3"/>
    <w:rsid w:val="00E40FAB"/>
    <w:rsid w:val="00E450BF"/>
    <w:rsid w:val="00E5114A"/>
    <w:rsid w:val="00E52E9C"/>
    <w:rsid w:val="00E534F5"/>
    <w:rsid w:val="00E5380E"/>
    <w:rsid w:val="00E53DE8"/>
    <w:rsid w:val="00E55D62"/>
    <w:rsid w:val="00E57964"/>
    <w:rsid w:val="00E61C40"/>
    <w:rsid w:val="00E62BAA"/>
    <w:rsid w:val="00E62EBC"/>
    <w:rsid w:val="00E65C5C"/>
    <w:rsid w:val="00E6714C"/>
    <w:rsid w:val="00E703D1"/>
    <w:rsid w:val="00E75EAB"/>
    <w:rsid w:val="00E84FD3"/>
    <w:rsid w:val="00E857EC"/>
    <w:rsid w:val="00E86961"/>
    <w:rsid w:val="00E87291"/>
    <w:rsid w:val="00E8769E"/>
    <w:rsid w:val="00E91DB4"/>
    <w:rsid w:val="00E96A0C"/>
    <w:rsid w:val="00E97E4C"/>
    <w:rsid w:val="00EA21B6"/>
    <w:rsid w:val="00EA624A"/>
    <w:rsid w:val="00EB078B"/>
    <w:rsid w:val="00EB3C90"/>
    <w:rsid w:val="00EB5362"/>
    <w:rsid w:val="00EB6A18"/>
    <w:rsid w:val="00EB6BC6"/>
    <w:rsid w:val="00EB74E0"/>
    <w:rsid w:val="00EC2149"/>
    <w:rsid w:val="00EC3D6B"/>
    <w:rsid w:val="00EC47AB"/>
    <w:rsid w:val="00ED0788"/>
    <w:rsid w:val="00ED0C0A"/>
    <w:rsid w:val="00ED312D"/>
    <w:rsid w:val="00ED5747"/>
    <w:rsid w:val="00ED618A"/>
    <w:rsid w:val="00ED7FCE"/>
    <w:rsid w:val="00EE2AD3"/>
    <w:rsid w:val="00EE3176"/>
    <w:rsid w:val="00EE4859"/>
    <w:rsid w:val="00EE4CD3"/>
    <w:rsid w:val="00EE62E8"/>
    <w:rsid w:val="00EF02D9"/>
    <w:rsid w:val="00F0090D"/>
    <w:rsid w:val="00F0404A"/>
    <w:rsid w:val="00F05EC7"/>
    <w:rsid w:val="00F06379"/>
    <w:rsid w:val="00F076EF"/>
    <w:rsid w:val="00F079C9"/>
    <w:rsid w:val="00F107EF"/>
    <w:rsid w:val="00F13B5E"/>
    <w:rsid w:val="00F14FF5"/>
    <w:rsid w:val="00F160F6"/>
    <w:rsid w:val="00F17D1E"/>
    <w:rsid w:val="00F2135B"/>
    <w:rsid w:val="00F24D41"/>
    <w:rsid w:val="00F2735C"/>
    <w:rsid w:val="00F31197"/>
    <w:rsid w:val="00F314EA"/>
    <w:rsid w:val="00F318B3"/>
    <w:rsid w:val="00F33592"/>
    <w:rsid w:val="00F34807"/>
    <w:rsid w:val="00F37B50"/>
    <w:rsid w:val="00F37E66"/>
    <w:rsid w:val="00F40F04"/>
    <w:rsid w:val="00F423B1"/>
    <w:rsid w:val="00F43A6D"/>
    <w:rsid w:val="00F45116"/>
    <w:rsid w:val="00F4523D"/>
    <w:rsid w:val="00F46584"/>
    <w:rsid w:val="00F50DDF"/>
    <w:rsid w:val="00F52912"/>
    <w:rsid w:val="00F54070"/>
    <w:rsid w:val="00F5455A"/>
    <w:rsid w:val="00F56A4C"/>
    <w:rsid w:val="00F60902"/>
    <w:rsid w:val="00F660E0"/>
    <w:rsid w:val="00F67E91"/>
    <w:rsid w:val="00F70A38"/>
    <w:rsid w:val="00F70AD2"/>
    <w:rsid w:val="00F72B62"/>
    <w:rsid w:val="00F73627"/>
    <w:rsid w:val="00F75170"/>
    <w:rsid w:val="00F76DFE"/>
    <w:rsid w:val="00F76FBF"/>
    <w:rsid w:val="00F80FC7"/>
    <w:rsid w:val="00F83465"/>
    <w:rsid w:val="00F85460"/>
    <w:rsid w:val="00F856FB"/>
    <w:rsid w:val="00F87C15"/>
    <w:rsid w:val="00F900CF"/>
    <w:rsid w:val="00F93E5F"/>
    <w:rsid w:val="00F94A0C"/>
    <w:rsid w:val="00F95B48"/>
    <w:rsid w:val="00F969AF"/>
    <w:rsid w:val="00FB0FF6"/>
    <w:rsid w:val="00FB1A0A"/>
    <w:rsid w:val="00FB4C8F"/>
    <w:rsid w:val="00FB69BA"/>
    <w:rsid w:val="00FC2C84"/>
    <w:rsid w:val="00FD1EB6"/>
    <w:rsid w:val="00FD25D5"/>
    <w:rsid w:val="00FD3D7C"/>
    <w:rsid w:val="00FD533D"/>
    <w:rsid w:val="00FD5B8C"/>
    <w:rsid w:val="00FD5BFE"/>
    <w:rsid w:val="00FE183E"/>
    <w:rsid w:val="00FE5A51"/>
    <w:rsid w:val="00FE5BBA"/>
    <w:rsid w:val="00FF0C34"/>
    <w:rsid w:val="00FF3EFE"/>
    <w:rsid w:val="00FF4670"/>
    <w:rsid w:val="00FF5BE7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E340DDDA00432D7E8805B1C5FCD3CA43B2E239A39AC19A28856BE0F3D1F5C66163274A3AC6B8D7766FFB62M5L" TargetMode="External"/><Relationship Id="rId18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C840053AD784C6382E942FF5A1995149485AB3F50681B9AF6121CBB253578830564E1C9243369D7BCA1E3036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E340DDDA00432D7E8805B1C5FCD3CA43B2E239A39AC19A28856BE0F3D1F5C66163274A3AC6B8D7766FFB62M5L" TargetMode="External"/><Relationship Id="rId17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30A075C5D4E50DD106BE4EAF29EA30FC199724C5E221F7A07BEAC1DCA81DA1EE34606C12157C7B00171619C5x6x0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BE340DDDA00432D7E8805B1C5FCD3CA43B2E239A39AC19A28856BE0F3D1F5C66163274A3AC6B8D7766FFB62M5L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D076A-7D8F-4D26-A76C-08298076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68</Pages>
  <Words>21938</Words>
  <Characters>125051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Татьяна Евгеньевна Аверкиева</cp:lastModifiedBy>
  <cp:revision>6</cp:revision>
  <cp:lastPrinted>2023-11-13T11:13:00Z</cp:lastPrinted>
  <dcterms:created xsi:type="dcterms:W3CDTF">2023-12-29T13:03:00Z</dcterms:created>
  <dcterms:modified xsi:type="dcterms:W3CDTF">2024-01-11T08:11:00Z</dcterms:modified>
</cp:coreProperties>
</file>